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Toc26733"/>
      <w:bookmarkStart w:id="1" w:name="_Toc29933"/>
      <w:bookmarkStart w:id="2" w:name="OLE_LINK7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Overview概论</w:t>
      </w:r>
      <w:r>
        <w:tab/>
      </w:r>
      <w:r>
        <w:rPr>
          <w:rFonts w:hint="eastAsia"/>
          <w:lang w:val="en-US" w:eastAsia="zh-CN"/>
        </w:rPr>
        <w:fldChar w:fldCharType="end"/>
      </w:r>
      <w:bookmarkEnd w:id="0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给图像处理三家马车 halcon matlab opencv 建立一个相同的api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以及给opencv使用py作为一个dsl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统一他们的dsl</w:t>
      </w:r>
    </w:p>
    <w:p>
      <w:pPr>
        <w:pStyle w:val="2"/>
        <w:rPr>
          <w:rFonts w:hint="eastAsia"/>
          <w:lang w:val="en-US" w:eastAsia="zh-CN"/>
        </w:rPr>
      </w:pPr>
      <w:bookmarkStart w:id="3" w:name="_Toc6949"/>
      <w:bookmarkStart w:id="4" w:name="OLE_LINK6"/>
      <w:r>
        <w:rPr>
          <w:rFonts w:hint="eastAsia"/>
          <w:lang w:val="en-US" w:eastAsia="zh-CN"/>
        </w:rPr>
        <w:t>App scence应用场景</w:t>
      </w:r>
      <w:bookmarkEnd w:id="3"/>
      <w:r>
        <w:rPr>
          <w:rFonts w:hint="eastAsia"/>
          <w:lang w:val="en-US" w:eastAsia="zh-CN"/>
        </w:rPr>
        <w:t xml:space="preserve"> </w:t>
      </w:r>
    </w:p>
    <w:bookmarkEnd w:id="4"/>
    <w:p>
      <w:pPr>
        <w:rPr>
          <w:rFonts w:hint="eastAsia"/>
          <w:lang w:val="en-US" w:eastAsia="zh-CN"/>
        </w:rPr>
      </w:pPr>
      <w:bookmarkStart w:id="5" w:name="_Toc28096"/>
      <w:bookmarkStart w:id="6" w:name="_Toc19118"/>
      <w:r>
        <w:rPr>
          <w:rFonts w:hint="eastAsia"/>
          <w:lang w:val="en-US" w:eastAsia="zh-CN"/>
        </w:rPr>
        <w:t>图像处理</w:t>
      </w:r>
    </w:p>
    <w:p>
      <w:pPr>
        <w:pStyle w:val="2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Function &amp; Feature功能特性</w:t>
      </w:r>
      <w:r>
        <w:tab/>
      </w:r>
      <w:r>
        <w:rPr>
          <w:rFonts w:hint="eastAsia"/>
          <w:lang w:val="en-US" w:eastAsia="zh-CN"/>
        </w:rPr>
        <w:fldChar w:fldCharType="end"/>
      </w:r>
      <w:bookmarkEnd w:id="5"/>
      <w:bookmarkEnd w:id="6"/>
    </w:p>
    <w:bookmarkEnd w:id="2"/>
    <w:p>
      <w:r>
        <w:rPr>
          <w:rFonts w:hint="eastAsia"/>
          <w:lang w:val="en-US" w:eastAsia="zh-CN"/>
        </w:rPr>
        <w:t xml:space="preserve"> </w:t>
      </w: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A740D"/>
    <w:multiLevelType w:val="multilevel"/>
    <w:tmpl w:val="580A740D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703550"/>
    <w:rsid w:val="4F1321F8"/>
    <w:rsid w:val="576A5FBC"/>
    <w:rsid w:val="65D5317A"/>
    <w:rsid w:val="7D4776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2017-02-03T09:42:05Z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