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目标</w:t>
      </w:r>
      <w:r>
        <w:rPr>
          <w:rFonts w:hint="eastAsia"/>
          <w:lang w:val="en-US" w:eastAsia="zh-CN"/>
        </w:rPr>
        <w:t xml:space="preserve">  dsl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语法噪音</w:t>
      </w:r>
      <w:r>
        <w:rPr>
          <w:rFonts w:hint="eastAsia"/>
          <w:lang w:val="en-US" w:eastAsia="zh-CN"/>
        </w:rPr>
        <w:t>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免编译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变量与函数式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定义对象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4C62A"/>
    <w:multiLevelType w:val="multilevel"/>
    <w:tmpl w:val="89D4C62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24CE0"/>
    <w:rsid w:val="74B10E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2019-05-14T07:12:12Z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