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ASNQL  </w:t>
      </w:r>
      <w:r>
        <w:rPr>
          <w:rFonts w:hint="eastAsia"/>
          <w:lang w:val="en-US" w:eastAsia="zh-CN"/>
        </w:rPr>
        <w:tab/>
        <w:t>AQL 查询语言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AQL ASNQL  Ati semi nature query language,,阿迪半自然查询语言 是什么？？</w:t>
          </w:r>
          <w:r>
            <w:tab/>
          </w:r>
          <w:r>
            <w:fldChar w:fldCharType="begin"/>
          </w:r>
          <w:r>
            <w:instrText xml:space="preserve"> PAGEREF _Toc13221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目前sql的问题</w:t>
          </w:r>
          <w:r>
            <w:tab/>
          </w:r>
          <w:r>
            <w:fldChar w:fldCharType="begin"/>
          </w:r>
          <w:r>
            <w:instrText xml:space="preserve"> PAGEREF _Toc13647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效果概览</w:t>
          </w:r>
          <w:r>
            <w:tab/>
          </w:r>
          <w:r>
            <w:fldChar w:fldCharType="begin"/>
          </w:r>
          <w:r>
            <w:instrText xml:space="preserve"> PAGEREF _Toc1563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关于AQL语言之父</w:t>
          </w:r>
          <w:r>
            <w:tab/>
          </w:r>
          <w:r>
            <w:fldChar w:fldCharType="begin"/>
          </w:r>
          <w:r>
            <w:instrText xml:space="preserve"> PAGEREF _Toc22566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超越sql的4.5GL  4.9gl级别的语言</w:t>
          </w:r>
          <w:r>
            <w:tab/>
          </w:r>
          <w:r>
            <w:fldChar w:fldCharType="begin"/>
          </w:r>
          <w:r>
            <w:instrText xml:space="preserve"> PAGEREF _Toc2615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专利号UKE 191031</w:t>
          </w:r>
          <w:r>
            <w:tab/>
          </w:r>
          <w:r>
            <w:fldChar w:fldCharType="begin"/>
          </w:r>
          <w:r>
            <w:instrText xml:space="preserve"> PAGEREF _Toc24673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AQL4.5G语法概述</w:t>
          </w:r>
          <w:r>
            <w:tab/>
          </w:r>
          <w:r>
            <w:fldChar w:fldCharType="begin"/>
          </w:r>
          <w:r>
            <w:instrText xml:space="preserve"> PAGEREF _Toc8957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查询表格</w:t>
          </w:r>
          <w:r>
            <w:rPr>
              <w:rFonts w:hint="eastAsia"/>
              <w:lang w:val="en-US" w:eastAsia="zh-CN"/>
            </w:rPr>
            <w:t>()   更新记录() 删除记录()</w:t>
          </w:r>
          <w:r>
            <w:tab/>
          </w:r>
          <w:r>
            <w:fldChar w:fldCharType="begin"/>
          </w:r>
          <w:r>
            <w:instrText xml:space="preserve"> PAGEREF _Toc11597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条件()</w:t>
          </w:r>
          <w:r>
            <w:tab/>
          </w:r>
          <w:r>
            <w:fldChar w:fldCharType="begin"/>
          </w:r>
          <w:r>
            <w:instrText xml:space="preserve"> PAGEREF _Toc29605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排序</w:t>
          </w:r>
          <w:r>
            <w:rPr>
              <w:rFonts w:hint="eastAsia"/>
              <w:lang w:val="en-US" w:eastAsia="zh-CN"/>
            </w:rPr>
            <w:t>()</w:t>
          </w:r>
          <w:r>
            <w:tab/>
          </w:r>
          <w:r>
            <w:fldChar w:fldCharType="begin"/>
          </w:r>
          <w:r>
            <w:instrText xml:space="preserve"> PAGEREF _Toc7608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</w:rPr>
            <w:t>翻页(页数=7,每页=50)</w:t>
          </w:r>
          <w:r>
            <w:tab/>
          </w:r>
          <w:r>
            <w:fldChar w:fldCharType="begin"/>
          </w:r>
          <w:r>
            <w:instrText xml:space="preserve"> PAGEREF _Toc24922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AQL4.9GL注解式自然语言</w:t>
          </w:r>
          <w:r>
            <w:tab/>
          </w:r>
          <w:r>
            <w:fldChar w:fldCharType="begin"/>
          </w:r>
          <w:r>
            <w:instrText xml:space="preserve"> PAGEREF _Toc25940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AQL4.99gl  基于nlp解析的自然语言QL</w:t>
          </w:r>
          <w:r>
            <w:tab/>
          </w:r>
          <w:r>
            <w:fldChar w:fldCharType="begin"/>
          </w:r>
          <w:r>
            <w:instrText xml:space="preserve"> PAGEREF _Toc28533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@q  @u @d  分别对应查询 更新 删除操作</w:t>
          </w:r>
          <w:r>
            <w:tab/>
          </w:r>
          <w:r>
            <w:fldChar w:fldCharType="begin"/>
          </w:r>
          <w:r>
            <w:instrText xml:space="preserve"> PAGEREF _Toc18137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@w 对应条件</w:t>
          </w:r>
          <w:r>
            <w:tab/>
          </w:r>
          <w:r>
            <w:fldChar w:fldCharType="begin"/>
          </w:r>
          <w:r>
            <w:instrText xml:space="preserve"> PAGEREF _Toc30596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@a 对应and条件</w:t>
          </w:r>
          <w:r>
            <w:tab/>
          </w:r>
          <w:r>
            <w:fldChar w:fldCharType="begin"/>
          </w:r>
          <w:r>
            <w:instrText xml:space="preserve"> PAGEREF _Toc14447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@e 对应=操作</w:t>
          </w:r>
          <w:r>
            <w:tab/>
          </w:r>
          <w:r>
            <w:fldChar w:fldCharType="begin"/>
          </w:r>
          <w:r>
            <w:instrText xml:space="preserve"> PAGEREF _Toc22173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@o对应排序 order</w:t>
          </w:r>
          <w:r>
            <w:tab/>
          </w:r>
          <w:r>
            <w:fldChar w:fldCharType="begin"/>
          </w:r>
          <w:r>
            <w:instrText xml:space="preserve"> PAGEREF _Toc3122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@ps 对应pagesize</w:t>
          </w:r>
          <w:r>
            <w:tab/>
          </w:r>
          <w:r>
            <w:fldChar w:fldCharType="begin"/>
          </w:r>
          <w:r>
            <w:instrText xml:space="preserve"> PAGEREF _Toc25157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@p对应page</w:t>
          </w:r>
          <w:r>
            <w:tab/>
          </w:r>
          <w:r>
            <w:fldChar w:fldCharType="begin"/>
          </w:r>
          <w:r>
            <w:instrText xml:space="preserve"> PAGEREF _Toc17933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3221"/>
      <w:r>
        <w:rPr>
          <w:rFonts w:hint="eastAsia"/>
          <w:lang w:val="en-US" w:eastAsia="zh-CN"/>
        </w:rPr>
        <w:t>AQL ASNQL  Ati semi nature query language,,阿迪半自然查询语言 是什么？？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semi nature query language,,阿迪半自然查询语言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目前sql处于4gl级别，距离距离5gl（自然语言）还有很大距离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所以加强语言级别，搞出来了4.5g受限自然语言，和4.9gl 注解式自然语言,,4.99GL可以经过nlp解析的nl自然语言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647"/>
      <w:r>
        <w:rPr>
          <w:rFonts w:hint="eastAsia"/>
          <w:lang w:val="en-US" w:eastAsia="zh-CN"/>
        </w:rPr>
        <w:t>目前sql的问题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安全性，无法直接提供给前端，存在较大安全性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可读性，依然只达到4gl，，距离5gl（自然语言）还有很大距离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63"/>
      <w:r>
        <w:rPr>
          <w:rFonts w:hint="eastAsia"/>
          <w:lang w:val="en-US" w:eastAsia="zh-CN"/>
        </w:rPr>
        <w:t>效果概览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bookmarkStart w:id="21" w:name="_GoBack"/>
      <w:bookmarkEnd w:id="21"/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查询表格(操作日志表),条件( 操作人=小新),and(时间=2018),排序(时间),翻页(页数=7,每页=50)"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经过全面的解析，转换为sql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操作日志表 WHERE 操作人 = '小新' AND 时间 = '2018' ORDER BY 时间 LIMIT 50 OFFSET 300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7565"/>
      <w:r>
        <w:rPr>
          <w:rFonts w:hint="eastAsia"/>
          <w:lang w:val="en-US" w:eastAsia="zh-CN"/>
        </w:rPr>
        <w:t>原理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经过词法分析，语法分析，构建了</w:t>
      </w:r>
      <w:r>
        <w:rPr>
          <w:rFonts w:hint="eastAsia"/>
          <w:lang w:val="en-US" w:eastAsia="zh-CN"/>
        </w:rPr>
        <w:tab/>
        <w:t>AQL ast，然后可以转化为jpql加强验证，也可以直接转换为sql。。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566"/>
      <w:r>
        <w:rPr>
          <w:rFonts w:hint="eastAsia"/>
          <w:lang w:val="en-US" w:eastAsia="zh-CN"/>
        </w:rPr>
        <w:t>关于AQL语言之父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15"/>
      <w:r>
        <w:rPr>
          <w:rFonts w:hint="eastAsia"/>
          <w:lang w:val="en-US" w:eastAsia="zh-CN"/>
        </w:rPr>
        <w:t>超越sql的4.5GL  4.9gl级别的语言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还有nlp解析的完全自然语言式数据查询语言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673"/>
      <w:r>
        <w:rPr>
          <w:rFonts w:hint="eastAsia"/>
          <w:lang w:val="en-US" w:eastAsia="zh-CN"/>
        </w:rPr>
        <w:t>专利号UKE 191031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8957"/>
      <w:r>
        <w:rPr>
          <w:rFonts w:hint="eastAsia"/>
          <w:lang w:val="en-US" w:eastAsia="zh-CN"/>
        </w:rPr>
        <w:t>AQL4.5G语法概述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597"/>
      <w:r>
        <w:rPr>
          <w:rFonts w:hint="eastAsia"/>
        </w:rPr>
        <w:t>查询表格</w:t>
      </w:r>
      <w:r>
        <w:rPr>
          <w:rFonts w:hint="eastAsia"/>
          <w:lang w:val="en-US" w:eastAsia="zh-CN"/>
        </w:rPr>
        <w:t>()   更新记录() 删除记录()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605"/>
      <w:r>
        <w:rPr>
          <w:rFonts w:hint="eastAsia"/>
          <w:lang w:val="en-US" w:eastAsia="zh-CN"/>
        </w:rPr>
        <w:t>条件()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608"/>
      <w:r>
        <w:rPr>
          <w:rFonts w:hint="eastAsia"/>
        </w:rPr>
        <w:t>排序</w:t>
      </w:r>
      <w:r>
        <w:rPr>
          <w:rFonts w:hint="eastAsia"/>
          <w:lang w:val="en-US" w:eastAsia="zh-CN"/>
        </w:rPr>
        <w:t>()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922"/>
      <w:r>
        <w:rPr>
          <w:rFonts w:hint="eastAsia"/>
        </w:rPr>
        <w:t>翻页(页数=7,每页=50)</w:t>
      </w:r>
      <w:bookmarkEnd w:id="11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5940"/>
      <w:r>
        <w:rPr>
          <w:rFonts w:hint="eastAsia"/>
          <w:lang w:val="en-US" w:eastAsia="zh-CN"/>
        </w:rPr>
        <w:t>AQL4.9GL注解式自然语言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业务需求是这样的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@q查询@t操作日志表，按照条件是@w操作人 筛选，并且@a时间@e是2018年的，按照@o时间@排序，每页@ps50条，查询第@p15页。。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基本在自然语言里面添加注解，分别解析构造ast，不影响意思理解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分隔符可以使用@以及空格，标点等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137"/>
      <w:r>
        <w:rPr>
          <w:rFonts w:hint="eastAsia"/>
          <w:lang w:val="en-US" w:eastAsia="zh-CN"/>
        </w:rPr>
        <w:t>@q  @u @d  分别对应查询 更新 删除操作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0596"/>
      <w:r>
        <w:rPr>
          <w:rFonts w:hint="eastAsia"/>
          <w:lang w:val="en-US" w:eastAsia="zh-CN"/>
        </w:rPr>
        <w:t>@w 对应条件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447"/>
      <w:r>
        <w:rPr>
          <w:rFonts w:hint="eastAsia"/>
          <w:lang w:val="en-US" w:eastAsia="zh-CN"/>
        </w:rPr>
        <w:t>@a 对应and条件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173"/>
      <w:r>
        <w:rPr>
          <w:rFonts w:hint="eastAsia"/>
          <w:lang w:val="en-US" w:eastAsia="zh-CN"/>
        </w:rPr>
        <w:t>@e 对应=操作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122"/>
      <w:r>
        <w:rPr>
          <w:rFonts w:hint="eastAsia"/>
          <w:lang w:val="en-US" w:eastAsia="zh-CN"/>
        </w:rPr>
        <w:t>@o对应排序 order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5157"/>
      <w:r>
        <w:rPr>
          <w:rFonts w:hint="eastAsia"/>
          <w:lang w:val="en-US" w:eastAsia="zh-CN"/>
        </w:rPr>
        <w:t>@ps 对应pagesize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7933"/>
      <w:r>
        <w:rPr>
          <w:rFonts w:hint="eastAsia"/>
          <w:lang w:val="en-US" w:eastAsia="zh-CN"/>
        </w:rPr>
        <w:t>@p对应page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AQL4.99GL nlp解析的完全自然语言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533"/>
      <w:r>
        <w:rPr>
          <w:rFonts w:hint="eastAsia"/>
          <w:lang w:val="en-US" w:eastAsia="zh-CN"/>
        </w:rPr>
        <w:t>AQL4.99gl  基于nlp解析的自然语言QL</w:t>
      </w:r>
      <w:bookmarkEnd w:id="2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6FBA2"/>
    <w:multiLevelType w:val="multilevel"/>
    <w:tmpl w:val="9456FB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5565E"/>
    <w:rsid w:val="00327A43"/>
    <w:rsid w:val="00DA624A"/>
    <w:rsid w:val="05065746"/>
    <w:rsid w:val="06B45ADA"/>
    <w:rsid w:val="0A0A7B49"/>
    <w:rsid w:val="10574F00"/>
    <w:rsid w:val="12D31009"/>
    <w:rsid w:val="134062D5"/>
    <w:rsid w:val="158A350D"/>
    <w:rsid w:val="15D73A72"/>
    <w:rsid w:val="16520BD0"/>
    <w:rsid w:val="19C74DEA"/>
    <w:rsid w:val="19DA39FB"/>
    <w:rsid w:val="1A631248"/>
    <w:rsid w:val="1D05565E"/>
    <w:rsid w:val="1D7E52CF"/>
    <w:rsid w:val="226B13DE"/>
    <w:rsid w:val="22AE619A"/>
    <w:rsid w:val="25A26ADC"/>
    <w:rsid w:val="274D4F68"/>
    <w:rsid w:val="29933670"/>
    <w:rsid w:val="2C8C05B2"/>
    <w:rsid w:val="2F967972"/>
    <w:rsid w:val="2FD4059E"/>
    <w:rsid w:val="310E2595"/>
    <w:rsid w:val="31580FF8"/>
    <w:rsid w:val="32603823"/>
    <w:rsid w:val="353C7E1D"/>
    <w:rsid w:val="383E3168"/>
    <w:rsid w:val="395A0F44"/>
    <w:rsid w:val="399425FC"/>
    <w:rsid w:val="39BE1ED7"/>
    <w:rsid w:val="3A3E2AD9"/>
    <w:rsid w:val="3CA306AB"/>
    <w:rsid w:val="3ED30ABA"/>
    <w:rsid w:val="416C2F79"/>
    <w:rsid w:val="42562FF4"/>
    <w:rsid w:val="447E5EFD"/>
    <w:rsid w:val="46B2674C"/>
    <w:rsid w:val="470C4EA4"/>
    <w:rsid w:val="484363BB"/>
    <w:rsid w:val="494F2E05"/>
    <w:rsid w:val="4B3B19C7"/>
    <w:rsid w:val="4F354C64"/>
    <w:rsid w:val="508C24DB"/>
    <w:rsid w:val="521B1D68"/>
    <w:rsid w:val="536F3C9A"/>
    <w:rsid w:val="55047E93"/>
    <w:rsid w:val="58072551"/>
    <w:rsid w:val="58575892"/>
    <w:rsid w:val="58A32F77"/>
    <w:rsid w:val="5DD42C88"/>
    <w:rsid w:val="601443A9"/>
    <w:rsid w:val="606A3734"/>
    <w:rsid w:val="672D1692"/>
    <w:rsid w:val="67E028B0"/>
    <w:rsid w:val="683C4B26"/>
    <w:rsid w:val="6AA45B2B"/>
    <w:rsid w:val="6B6E5787"/>
    <w:rsid w:val="6DB62237"/>
    <w:rsid w:val="729D372F"/>
    <w:rsid w:val="75123351"/>
    <w:rsid w:val="76770A5F"/>
    <w:rsid w:val="76A971D9"/>
    <w:rsid w:val="79AC4211"/>
    <w:rsid w:val="7BBB357A"/>
    <w:rsid w:val="7D6E0DA4"/>
    <w:rsid w:val="7D9E368A"/>
    <w:rsid w:val="7DB47FBE"/>
    <w:rsid w:val="7ED0419C"/>
    <w:rsid w:val="7FA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2019-11-01T02:57:00Z</dcterms:created>
  <dc:creator>WPS_1569910632</dc:creator>
  <cp:lastModifiedBy>WPS_1569910632</cp:lastModifiedBy>
  <dcterms:modified xsi:type="dcterms:W3CDTF">2019-11-01T04:18:05Z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