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atitit.TokenService v3 qb1  token服务模块的设计 新特性.docx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V3 新特性</w:t>
      </w:r>
      <w:r>
        <w:tab/>
      </w:r>
      <w:r>
        <w:fldChar w:fldCharType="begin"/>
      </w:r>
      <w:r>
        <w:instrText xml:space="preserve"> PAGEREF _Toc18201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V2 新特性</w:t>
      </w:r>
      <w:r>
        <w:tab/>
      </w:r>
      <w:r>
        <w:fldChar w:fldCharType="begin"/>
      </w:r>
      <w:r>
        <w:instrText xml:space="preserve"> PAGEREF _Toc8245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>2. Token</w:t>
      </w:r>
      <w:r>
        <w:rPr>
          <w:rFonts w:hint="eastAsia"/>
          <w:lang w:val="en-US" w:eastAsia="zh-CN"/>
        </w:rPr>
        <w:t>的归类</w:t>
      </w:r>
      <w:r>
        <w:tab/>
      </w:r>
      <w:r>
        <w:fldChar w:fldCharType="begin"/>
      </w:r>
      <w:r>
        <w:instrText xml:space="preserve"> PAGEREF _Toc7883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_Toc27641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Token的用途</w:t>
      </w:r>
      <w:r>
        <w:tab/>
      </w:r>
      <w:r>
        <w:fldChar w:fldCharType="begin"/>
      </w:r>
      <w:r>
        <w:instrText xml:space="preserve"> PAGEREF _Toc27641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访问控制</w:t>
      </w:r>
      <w:r>
        <w:tab/>
      </w:r>
      <w:r>
        <w:fldChar w:fldCharType="begin"/>
      </w:r>
      <w:r>
        <w:instrText xml:space="preserve"> PAGEREF _Toc13705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Cs w:val="36"/>
        </w:rPr>
        <w:t xml:space="preserve">3.2.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33"/>
          <w:shd w:val="clear" w:fill="FFFFFF"/>
        </w:rPr>
        <w:t>编译原理术语）</w:t>
      </w:r>
      <w:r>
        <w:rPr>
          <w:rFonts w:ascii="宋体" w:hAnsi="宋体" w:eastAsia="宋体" w:cs="宋体"/>
          <w:i w:val="0"/>
          <w:caps w:val="0"/>
          <w:color w:val="888888"/>
          <w:spacing w:val="0"/>
          <w:szCs w:val="18"/>
          <w:shd w:val="clear" w:fill="FFFFFF"/>
        </w:rPr>
        <w:t>编辑</w:t>
      </w:r>
      <w:r>
        <w:tab/>
      </w:r>
      <w:r>
        <w:fldChar w:fldCharType="begin"/>
      </w:r>
      <w:r>
        <w:instrText xml:space="preserve"> PAGEREF _Toc25023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_Toc11744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数据处理</w:t>
      </w:r>
      <w:r>
        <w:tab/>
      </w:r>
      <w:r>
        <w:fldChar w:fldCharType="begin"/>
      </w:r>
      <w:r>
        <w:instrText xml:space="preserve"> PAGEREF _Toc11744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标准化api</w:t>
      </w:r>
      <w:r>
        <w:tab/>
      </w:r>
      <w:r>
        <w:fldChar w:fldCharType="begin"/>
      </w:r>
      <w:r>
        <w:instrText xml:space="preserve"> PAGEREF _Toc21729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8201"/>
      <w:r>
        <w:rPr>
          <w:rFonts w:hint="eastAsia"/>
          <w:lang w:val="en-US" w:eastAsia="zh-CN"/>
        </w:rPr>
        <w:t>V3 新特性</w:t>
      </w:r>
      <w:bookmarkEnd w:id="1"/>
    </w:p>
    <w:p>
      <w:pPr>
        <w:rPr>
          <w:rFonts w:hint="eastAsia" w:cstheme="minorBidi"/>
          <w:kern w:val="2"/>
          <w:szCs w:val="24"/>
          <w:lang w:val="en-US" w:eastAsia="zh-CN" w:bidi="ar-SA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>Utype&gt;&gt;utyp</w:t>
      </w:r>
    </w:p>
    <w:p>
      <w:pPr>
        <w:rPr>
          <w:rFonts w:hint="eastAsia" w:cstheme="minorBidi"/>
          <w:kern w:val="2"/>
          <w:szCs w:val="24"/>
          <w:lang w:val="en-US" w:eastAsia="zh-CN" w:bidi="ar-SA"/>
        </w:rPr>
      </w:pPr>
      <w:r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  <w:shd w:val="clear" w:fill="FFFFFF"/>
        </w:rPr>
        <w:t>$uid_cukname: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 xml:space="preserve">  支持,.便于页面级别指定..</w:t>
      </w:r>
      <w:bookmarkStart w:id="11" w:name="_GoBack"/>
      <w:bookmarkEnd w:id="11"/>
    </w:p>
    <w:p>
      <w:pPr>
        <w:pStyle w:val="3"/>
        <w:rPr>
          <w:rFonts w:hint="eastAsia"/>
          <w:lang w:val="en-US" w:eastAsia="zh-CN"/>
        </w:rPr>
      </w:pPr>
      <w:bookmarkStart w:id="2" w:name="_Toc8245"/>
      <w:bookmarkStart w:id="3" w:name="OLE_LINK2"/>
      <w:r>
        <w:rPr>
          <w:rFonts w:hint="eastAsia"/>
          <w:lang w:val="en-US" w:eastAsia="zh-CN"/>
        </w:rPr>
        <w:t>V2 新特性</w:t>
      </w:r>
      <w:bookmarkEnd w:id="2"/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增加了对usertype的支持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简化了api的使用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调整了一些api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7883"/>
      <w:r>
        <w:rPr>
          <w:rFonts w:hint="default"/>
          <w:lang w:val="en-US" w:eastAsia="zh-CN"/>
        </w:rPr>
        <w:t>Token</w:t>
      </w:r>
      <w:r>
        <w:rPr>
          <w:rFonts w:hint="eastAsia"/>
          <w:lang w:val="en-US" w:eastAsia="zh-CN"/>
        </w:rPr>
        <w:t>的归类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Token, 令牌，代表执行某些操作的权利的对象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访问令牌（Access token）表示访问控制操作主题的系统对象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邀请码，在邀请系统中使用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Token, Petri 网（Petri net）理论中的Token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密保令牌（Security token），或者硬件令牌，例如U盾，或者叫做认证令牌或者加密令牌，一种计算机身份校验的物理设备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会话令牌（Session token）,交互会话中唯一身份标识符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令牌化技术 (Tokenization), 取代敏感信息条目的处理过程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bookmarkStart w:id="5" w:name="_Toc27641"/>
      <w:r>
        <w:rPr>
          <w:rFonts w:hint="eastAsia"/>
          <w:lang w:val="en-US" w:eastAsia="zh-CN"/>
        </w:rPr>
        <w:t>Token的用途</w:t>
      </w:r>
      <w:bookmarkEnd w:id="5"/>
    </w:p>
    <w:p>
      <w:pPr>
        <w:pStyle w:val="3"/>
        <w:rPr>
          <w:rFonts w:hint="default"/>
          <w:lang w:val="en-US" w:eastAsia="zh-CN"/>
        </w:rPr>
      </w:pPr>
      <w:bookmarkStart w:id="6" w:name="_Toc13705"/>
      <w:r>
        <w:rPr>
          <w:rFonts w:hint="eastAsia"/>
          <w:lang w:val="en-US" w:eastAsia="zh-CN"/>
        </w:rPr>
        <w:t>访问控制</w:t>
      </w:r>
      <w:bookmarkEnd w:id="6"/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7" w:name="_Toc2502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编译原理术语）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22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词法分析是计算机科学中将字符序列转换为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标记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（token）序列的过程。从输入字符流中生成标记的过程叫作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标记化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（tokenization），在这个过程中，词法分析器还会对标记进行分类。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[1-2]</w:t>
      </w:r>
      <w:bookmarkStart w:id="8" w:name="ref_[1-2]_10684424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9" w:name="_Toc11744"/>
      <w:r>
        <w:rPr>
          <w:rFonts w:hint="eastAsia"/>
        </w:rPr>
        <w:t>数据处理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token其实说的更通俗点可以叫暗号，在一些数据传输之前，要先进行暗号的核对，不同的暗号被授权不同的数据操作。例如在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"http://baike.baidu.com/view/147754.htm"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USB1.1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中定义了4类数据包：token包、data包、handshake包和special包。主机和USB设备之间连续数据的交换可以分为三个阶段，第一个阶段由主机发送token包，不同的token包内容不一样（暗号不一样）可以告诉设备做不同的工作，第二个阶段发送data包，第三个阶段由设备返回一个handshake包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1729"/>
      <w:r>
        <w:rPr>
          <w:rFonts w:hint="eastAsia"/>
          <w:lang w:val="en-US" w:eastAsia="zh-CN"/>
        </w:rPr>
        <w:t>标准化api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Getuname</w:t>
      </w:r>
    </w:p>
    <w:p>
      <w:pPr>
        <w:rPr>
          <w:rFonts w:hint="eastAsia" w:ascii="Consolas" w:hAnsi="Consolas" w:eastAsia="Consolas"/>
          <w:color w:val="000000"/>
          <w:sz w:val="24"/>
          <w:highlight w:val="lightGray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</w:rPr>
        <w:t>isLogined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removeToken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clrToken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delToken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Token（计算机术语）_百度百科.htm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A5E3"/>
    <w:multiLevelType w:val="multilevel"/>
    <w:tmpl w:val="56D6A5E3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D1E70"/>
    <w:rsid w:val="01A74F4D"/>
    <w:rsid w:val="01BB42D6"/>
    <w:rsid w:val="037D7594"/>
    <w:rsid w:val="04DF3E87"/>
    <w:rsid w:val="08BC2CAB"/>
    <w:rsid w:val="0945218A"/>
    <w:rsid w:val="0D16636A"/>
    <w:rsid w:val="142A0184"/>
    <w:rsid w:val="1A3A0FAC"/>
    <w:rsid w:val="1F342AE2"/>
    <w:rsid w:val="240251AE"/>
    <w:rsid w:val="26290EB5"/>
    <w:rsid w:val="26B159E6"/>
    <w:rsid w:val="27C16677"/>
    <w:rsid w:val="354521AE"/>
    <w:rsid w:val="35D3527D"/>
    <w:rsid w:val="41F307CD"/>
    <w:rsid w:val="439C3A41"/>
    <w:rsid w:val="442E2136"/>
    <w:rsid w:val="45C05452"/>
    <w:rsid w:val="48414138"/>
    <w:rsid w:val="48F260B4"/>
    <w:rsid w:val="4A7D6EE0"/>
    <w:rsid w:val="4BF430F8"/>
    <w:rsid w:val="51B620FC"/>
    <w:rsid w:val="5349771F"/>
    <w:rsid w:val="57FB6BAC"/>
    <w:rsid w:val="610C555C"/>
    <w:rsid w:val="66A72062"/>
    <w:rsid w:val="67156BF1"/>
    <w:rsid w:val="6D9D2515"/>
    <w:rsid w:val="74F16ADF"/>
    <w:rsid w:val="769511F7"/>
    <w:rsid w:val="78EF1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2016-03-02T06:49:00Z</dcterms:created>
  <dc:creator>Administrator</dc:creator>
  <cp:lastModifiedBy>Administrator</cp:lastModifiedBy>
  <dcterms:modified xsi:type="dcterms:W3CDTF">2016-11-02T11:21:01Z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