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 xml:space="preserve">Atitit </w:t>
      </w:r>
      <w:r>
        <w:rPr>
          <w:rFonts w:hint="eastAsia" w:ascii="Arial" w:hAnsi="Arial" w:eastAsia="宋体" w:cs="Arial"/>
          <w:b w:val="0"/>
          <w:i w:val="0"/>
          <w:caps w:val="0"/>
          <w:color w:val="333333"/>
          <w:spacing w:val="0"/>
          <w:sz w:val="21"/>
          <w:szCs w:val="21"/>
          <w:shd w:val="clear" w:fill="FFFFFF"/>
        </w:rPr>
        <w:t>复杂性理论</w:t>
      </w:r>
      <w:r>
        <w:rPr>
          <w:rFonts w:hint="eastAsia" w:ascii="Arial" w:hAnsi="Arial" w:eastAsia="宋体" w:cs="Arial"/>
          <w:b w:val="0"/>
          <w:i w:val="0"/>
          <w:caps w:val="0"/>
          <w:color w:val="333333"/>
          <w:spacing w:val="0"/>
          <w:sz w:val="21"/>
          <w:szCs w:val="21"/>
          <w:shd w:val="clear" w:fill="FFFFFF"/>
          <w:lang w:val="en-US" w:eastAsia="zh-CN"/>
        </w:rPr>
        <w:t>attilax总结</w:t>
      </w:r>
    </w:p>
    <w:p>
      <w:pPr>
        <w:rPr>
          <w:rFonts w:hint="eastAsia" w:ascii="Arial" w:hAnsi="Arial" w:eastAsia="宋体" w:cs="Arial"/>
          <w:b w:val="0"/>
          <w:i w:val="0"/>
          <w:caps w:val="0"/>
          <w:color w:val="333333"/>
          <w:spacing w:val="0"/>
          <w:sz w:val="21"/>
          <w:szCs w:val="21"/>
          <w:shd w:val="clear" w:fill="FFFFFF"/>
          <w:lang w:val="en-US" w:eastAsia="zh-CN"/>
        </w:rPr>
      </w:pPr>
    </w:p>
    <w:sdt>
      <w:sdtPr>
        <w:rPr>
          <w:rFonts w:ascii="宋体" w:hAnsi="宋体" w:eastAsia="宋体" w:cstheme="minorBidi"/>
          <w:kern w:val="2"/>
          <w:sz w:val="21"/>
          <w:szCs w:val="24"/>
          <w:lang w:val="en-US" w:eastAsia="zh-CN" w:bidi="ar-SA"/>
        </w:rPr>
        <w:id w:val="147455469"/>
        <w:docPartObj>
          <w:docPartGallery w:val="Table of Contents"/>
          <w:docPartUnique/>
        </w:docPartObj>
      </w:sdtPr>
      <w:sdtEndPr>
        <w:rPr>
          <w:rFonts w:hint="eastAsia" w:ascii="Arial" w:hAnsi="Arial" w:eastAsia="宋体" w:cs="Arial"/>
          <w:i w:val="0"/>
          <w:caps w:val="0"/>
          <w:color w:val="333333"/>
          <w:spacing w:val="0"/>
          <w:kern w:val="2"/>
          <w:sz w:val="21"/>
          <w:szCs w:val="21"/>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TOC \o "1-3" \h \u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_Toc7040 </w:instrText>
          </w:r>
          <w:r>
            <w:rPr>
              <w:rFonts w:hint="eastAsia" w:ascii="Arial" w:hAnsi="Arial" w:eastAsia="宋体" w:cs="Arial"/>
              <w:i w:val="0"/>
              <w:caps w:val="0"/>
              <w:spacing w:val="0"/>
              <w:szCs w:val="21"/>
              <w:shd w:val="clear" w:fill="FFFFFF"/>
              <w:lang w:val="en-US" w:eastAsia="zh-CN"/>
            </w:rPr>
            <w:fldChar w:fldCharType="separate"/>
          </w:r>
          <w:r>
            <w:rPr>
              <w:rFonts w:hint="default"/>
              <w:lang w:val="en-US" w:eastAsia="zh-CN"/>
            </w:rPr>
            <w:t xml:space="preserve">1. </w:t>
          </w:r>
          <w:r>
            <w:rPr>
              <w:rFonts w:hint="eastAsia"/>
            </w:rPr>
            <w:t>复杂性理论</w:t>
          </w:r>
          <w:r>
            <w:tab/>
          </w:r>
          <w:r>
            <w:fldChar w:fldCharType="begin"/>
          </w:r>
          <w:r>
            <w:instrText xml:space="preserve"> PAGEREF _Toc7040 </w:instrText>
          </w:r>
          <w:r>
            <w:fldChar w:fldCharType="separate"/>
          </w:r>
          <w:r>
            <w:t>1</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_Toc15226 </w:instrText>
          </w:r>
          <w:r>
            <w:rPr>
              <w:rFonts w:hint="eastAsia" w:ascii="Arial" w:hAnsi="Arial" w:eastAsia="宋体" w:cs="Arial"/>
              <w:i w:val="0"/>
              <w:caps w:val="0"/>
              <w:spacing w:val="0"/>
              <w:szCs w:val="21"/>
              <w:shd w:val="clear" w:fill="FFFFFF"/>
              <w:lang w:val="en-US" w:eastAsia="zh-CN"/>
            </w:rPr>
            <w:fldChar w:fldCharType="separate"/>
          </w:r>
          <w:r>
            <w:rPr>
              <w:rFonts w:hint="default"/>
              <w:lang w:val="en-US" w:eastAsia="zh-CN"/>
            </w:rPr>
            <w:t xml:space="preserve">2. </w:t>
          </w:r>
          <w:r>
            <w:rPr>
              <w:rFonts w:hint="eastAsia"/>
              <w:lang w:val="en-US" w:eastAsia="zh-CN"/>
            </w:rPr>
            <w:t>测量维度指标</w:t>
          </w:r>
          <w:r>
            <w:tab/>
          </w:r>
          <w:r>
            <w:fldChar w:fldCharType="begin"/>
          </w:r>
          <w:r>
            <w:instrText xml:space="preserve"> PAGEREF _Toc15226 </w:instrText>
          </w:r>
          <w:r>
            <w:fldChar w:fldCharType="separate"/>
          </w:r>
          <w:r>
            <w:t>1</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_Toc32221 </w:instrText>
          </w:r>
          <w:r>
            <w:rPr>
              <w:rFonts w:hint="eastAsia" w:ascii="Arial" w:hAnsi="Arial" w:eastAsia="宋体" w:cs="Arial"/>
              <w:i w:val="0"/>
              <w:caps w:val="0"/>
              <w:spacing w:val="0"/>
              <w:szCs w:val="21"/>
              <w:shd w:val="clear" w:fill="FFFFFF"/>
              <w:lang w:val="en-US" w:eastAsia="zh-CN"/>
            </w:rPr>
            <w:fldChar w:fldCharType="separate"/>
          </w:r>
          <w:r>
            <w:rPr>
              <w:rFonts w:hint="default"/>
            </w:rPr>
            <w:t xml:space="preserve">2.1. </w:t>
          </w:r>
          <w:r>
            <w:rPr>
              <w:rFonts w:hint="eastAsia"/>
            </w:rPr>
            <w:t>通信量（应用于通信复杂性）</w:t>
          </w:r>
          <w:r>
            <w:tab/>
          </w:r>
          <w:r>
            <w:fldChar w:fldCharType="begin"/>
          </w:r>
          <w:r>
            <w:instrText xml:space="preserve"> PAGEREF _Toc32221 </w:instrText>
          </w:r>
          <w:r>
            <w:fldChar w:fldCharType="separate"/>
          </w:r>
          <w:r>
            <w:t>1</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_Toc3377 </w:instrText>
          </w:r>
          <w:r>
            <w:rPr>
              <w:rFonts w:hint="eastAsia" w:ascii="Arial" w:hAnsi="Arial" w:eastAsia="宋体" w:cs="Arial"/>
              <w:i w:val="0"/>
              <w:caps w:val="0"/>
              <w:spacing w:val="0"/>
              <w:szCs w:val="21"/>
              <w:shd w:val="clear" w:fill="FFFFFF"/>
              <w:lang w:val="en-US" w:eastAsia="zh-CN"/>
            </w:rPr>
            <w:fldChar w:fldCharType="separate"/>
          </w:r>
          <w:r>
            <w:rPr>
              <w:rFonts w:hint="default"/>
              <w:lang w:val="en-US" w:eastAsia="zh-CN"/>
            </w:rPr>
            <w:t xml:space="preserve">2.2. </w:t>
          </w:r>
          <w:r>
            <w:rPr>
              <w:rFonts w:hint="eastAsia"/>
              <w:lang w:val="en-US" w:eastAsia="zh-CN"/>
            </w:rPr>
            <w:t>Cpu核数</w:t>
          </w:r>
          <w:r>
            <w:tab/>
          </w:r>
          <w:r>
            <w:fldChar w:fldCharType="begin"/>
          </w:r>
          <w:r>
            <w:instrText xml:space="preserve"> PAGEREF _Toc3377 </w:instrText>
          </w:r>
          <w:r>
            <w:fldChar w:fldCharType="separate"/>
          </w:r>
          <w:r>
            <w:t>1</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_Toc25450 </w:instrText>
          </w:r>
          <w:r>
            <w:rPr>
              <w:rFonts w:hint="eastAsia" w:ascii="Arial" w:hAnsi="Arial" w:eastAsia="宋体" w:cs="Arial"/>
              <w:i w:val="0"/>
              <w:caps w:val="0"/>
              <w:spacing w:val="0"/>
              <w:szCs w:val="21"/>
              <w:shd w:val="clear" w:fill="FFFFFF"/>
              <w:lang w:val="en-US" w:eastAsia="zh-CN"/>
            </w:rPr>
            <w:fldChar w:fldCharType="separate"/>
          </w:r>
          <w:r>
            <w:rPr>
              <w:rFonts w:hint="default"/>
            </w:rPr>
            <w:t xml:space="preserve">2.3. </w:t>
          </w:r>
          <w:r>
            <w:rPr>
              <w:rFonts w:hint="eastAsia"/>
            </w:rPr>
            <w:t>时间（要通过多少步演算才能解决问题</w:t>
          </w:r>
          <w:r>
            <w:tab/>
          </w:r>
          <w:r>
            <w:fldChar w:fldCharType="begin"/>
          </w:r>
          <w:r>
            <w:instrText xml:space="preserve"> PAGEREF _Toc25450 </w:instrText>
          </w:r>
          <w:r>
            <w:fldChar w:fldCharType="separate"/>
          </w:r>
          <w:r>
            <w:t>1</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_Toc32015 </w:instrText>
          </w:r>
          <w:r>
            <w:rPr>
              <w:rFonts w:hint="eastAsia" w:ascii="Arial" w:hAnsi="Arial" w:eastAsia="宋体" w:cs="Arial"/>
              <w:i w:val="0"/>
              <w:caps w:val="0"/>
              <w:spacing w:val="0"/>
              <w:szCs w:val="21"/>
              <w:shd w:val="clear" w:fill="FFFFFF"/>
              <w:lang w:val="en-US" w:eastAsia="zh-CN"/>
            </w:rPr>
            <w:fldChar w:fldCharType="separate"/>
          </w:r>
          <w:r>
            <w:rPr>
              <w:rFonts w:hint="default"/>
            </w:rPr>
            <w:t xml:space="preserve">2.4. </w:t>
          </w:r>
          <w:r>
            <w:rPr>
              <w:rFonts w:hint="eastAsia"/>
            </w:rPr>
            <w:t>空间（在解决问题时需要多少内存）</w:t>
          </w:r>
          <w:r>
            <w:tab/>
          </w:r>
          <w:r>
            <w:fldChar w:fldCharType="begin"/>
          </w:r>
          <w:r>
            <w:instrText xml:space="preserve"> PAGEREF _Toc32015 </w:instrText>
          </w:r>
          <w:r>
            <w:fldChar w:fldCharType="separate"/>
          </w:r>
          <w:r>
            <w:t>2</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_Toc8289 </w:instrText>
          </w:r>
          <w:r>
            <w:rPr>
              <w:rFonts w:hint="eastAsia" w:ascii="Arial" w:hAnsi="Arial" w:eastAsia="宋体" w:cs="Arial"/>
              <w:i w:val="0"/>
              <w:caps w:val="0"/>
              <w:spacing w:val="0"/>
              <w:szCs w:val="21"/>
              <w:shd w:val="clear" w:fill="FFFFFF"/>
              <w:lang w:val="en-US" w:eastAsia="zh-CN"/>
            </w:rPr>
            <w:fldChar w:fldCharType="separate"/>
          </w:r>
          <w:r>
            <w:rPr>
              <w:rFonts w:hint="default" w:ascii="Arial" w:hAnsi="Arial" w:eastAsia="宋体" w:cs="Arial"/>
              <w:i w:val="0"/>
              <w:caps w:val="0"/>
              <w:spacing w:val="0"/>
              <w:szCs w:val="21"/>
              <w:shd w:val="clear" w:fill="FFFFFF"/>
              <w:lang w:val="en-US" w:eastAsia="zh-CN"/>
            </w:rPr>
            <w:t xml:space="preserve">3. </w:t>
          </w:r>
          <w:r>
            <w:rPr>
              <w:rFonts w:hint="eastAsia" w:ascii="Arial" w:hAnsi="Arial" w:eastAsia="宋体" w:cs="Arial"/>
              <w:i w:val="0"/>
              <w:caps w:val="0"/>
              <w:spacing w:val="0"/>
              <w:szCs w:val="21"/>
              <w:shd w:val="clear" w:fill="FFFFFF"/>
              <w:lang w:val="en-US" w:eastAsia="zh-CN"/>
            </w:rPr>
            <w:t>相关</w:t>
          </w:r>
          <w:r>
            <w:rPr>
              <w:rFonts w:hint="eastAsia" w:ascii="Arial" w:hAnsi="Arial" w:eastAsia="宋体" w:cs="Arial"/>
              <w:i w:val="0"/>
              <w:caps w:val="0"/>
              <w:spacing w:val="0"/>
              <w:szCs w:val="21"/>
              <w:shd w:val="clear" w:fill="FFFFFF"/>
            </w:rPr>
            <w:t>概念有算法分析和可计算性理论</w:t>
          </w:r>
          <w:r>
            <w:tab/>
          </w:r>
          <w:r>
            <w:fldChar w:fldCharType="begin"/>
          </w:r>
          <w:r>
            <w:instrText xml:space="preserve"> PAGEREF _Toc8289 </w:instrText>
          </w:r>
          <w:r>
            <w:fldChar w:fldCharType="separate"/>
          </w:r>
          <w:r>
            <w:t>2</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Cs w:val="21"/>
              <w:shd w:val="clear" w:fill="FFFFFF"/>
              <w:lang w:val="en-US" w:eastAsia="zh-CN"/>
            </w:rPr>
            <w:fldChar w:fldCharType="end"/>
          </w:r>
          <w:bookmarkStart w:id="7" w:name="_GoBack"/>
          <w:bookmarkEnd w:id="7"/>
        </w:p>
      </w:sdtContent>
    </w:sdt>
    <w:p>
      <w:pPr>
        <w:rPr>
          <w:rFonts w:hint="eastAsia" w:ascii="Arial" w:hAnsi="Arial" w:eastAsia="宋体" w:cs="Arial"/>
          <w:b w:val="0"/>
          <w:i w:val="0"/>
          <w:caps w:val="0"/>
          <w:color w:val="333333"/>
          <w:spacing w:val="0"/>
          <w:sz w:val="21"/>
          <w:szCs w:val="21"/>
          <w:shd w:val="clear" w:fill="FFFFFF"/>
          <w:lang w:val="en-US" w:eastAsia="zh-CN"/>
        </w:rPr>
      </w:pPr>
    </w:p>
    <w:p>
      <w:pPr>
        <w:pStyle w:val="2"/>
        <w:rPr>
          <w:rFonts w:hint="eastAsia"/>
          <w:lang w:val="en-US" w:eastAsia="zh-CN"/>
        </w:rPr>
      </w:pPr>
      <w:bookmarkStart w:id="0" w:name="_Toc7040"/>
      <w:r>
        <w:rPr>
          <w:rFonts w:hint="eastAsia"/>
        </w:rPr>
        <w:t>复杂性理论</w:t>
      </w:r>
      <w:bookmarkEnd w:id="0"/>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所谓复杂性理论，从根本上说就是研究哪些工作可以很容易地用计算机完成，哪些工作不能的理论。</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如果一个问题的求解需要相当多的资源（无论用什么算法），则被认为是难解的。</w:t>
      </w:r>
    </w:p>
    <w:p>
      <w:pPr>
        <w:rPr>
          <w:rFonts w:hint="eastAsia" w:ascii="Arial" w:hAnsi="Arial" w:eastAsia="宋体" w:cs="Arial"/>
          <w:b w:val="0"/>
          <w:i w:val="0"/>
          <w:caps w:val="0"/>
          <w:color w:val="333333"/>
          <w:spacing w:val="0"/>
          <w:sz w:val="21"/>
          <w:szCs w:val="21"/>
          <w:shd w:val="clear" w:fill="FFFFFF"/>
        </w:rPr>
      </w:pPr>
    </w:p>
    <w:p>
      <w:pPr>
        <w:pStyle w:val="2"/>
        <w:rPr>
          <w:rFonts w:hint="eastAsia"/>
          <w:lang w:val="en-US" w:eastAsia="zh-CN"/>
        </w:rPr>
      </w:pPr>
      <w:bookmarkStart w:id="1" w:name="_Toc15226"/>
      <w:r>
        <w:rPr>
          <w:rFonts w:hint="eastAsia"/>
          <w:lang w:val="en-US" w:eastAsia="zh-CN"/>
        </w:rPr>
        <w:t>测量维度指标</w:t>
      </w:r>
      <w:bookmarkEnd w:id="1"/>
    </w:p>
    <w:p>
      <w:pPr>
        <w:rPr>
          <w:rFonts w:hint="eastAsia"/>
          <w:lang w:val="en-US" w:eastAsia="zh-CN"/>
        </w:rPr>
      </w:pPr>
    </w:p>
    <w:p>
      <w:pPr>
        <w:pStyle w:val="3"/>
        <w:rPr>
          <w:rFonts w:hint="eastAsia"/>
        </w:rPr>
      </w:pPr>
      <w:bookmarkStart w:id="2" w:name="_Toc32221"/>
      <w:r>
        <w:rPr>
          <w:rFonts w:hint="eastAsia"/>
        </w:rPr>
        <w:t>通信量（应用于通信复杂性）</w:t>
      </w:r>
      <w:bookmarkEnd w:id="2"/>
    </w:p>
    <w:p>
      <w:pPr>
        <w:rPr>
          <w:rFonts w:hint="eastAsia"/>
        </w:rPr>
      </w:pPr>
    </w:p>
    <w:p>
      <w:pPr>
        <w:pStyle w:val="3"/>
        <w:ind w:left="575" w:leftChars="0" w:hanging="575" w:firstLineChars="0"/>
        <w:rPr>
          <w:rFonts w:hint="eastAsia"/>
          <w:lang w:val="en-US" w:eastAsia="zh-CN"/>
        </w:rPr>
      </w:pPr>
      <w:bookmarkStart w:id="3" w:name="_Toc3377"/>
      <w:r>
        <w:rPr>
          <w:rFonts w:hint="eastAsia"/>
          <w:lang w:val="en-US" w:eastAsia="zh-CN"/>
        </w:rPr>
        <w:t>Cpu核数</w:t>
      </w:r>
      <w:bookmarkEnd w:id="3"/>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其他复杂性测度同样被运用，比如通信量（应用于通信复杂性），电路中门的数量（应用于电路复杂性）以及中央处理器的数量（应用于并行计算）。计算复杂性理论的一个作用就是确定一个能或不能被计算机求解的问题的所具有的实际限制。</w:t>
      </w:r>
    </w:p>
    <w:p>
      <w:pPr>
        <w:rPr>
          <w:rFonts w:hint="eastAsia" w:ascii="Arial" w:hAnsi="Arial" w:eastAsia="宋体" w:cs="Arial"/>
          <w:b w:val="0"/>
          <w:i w:val="0"/>
          <w:caps w:val="0"/>
          <w:color w:val="333333"/>
          <w:spacing w:val="0"/>
          <w:sz w:val="21"/>
          <w:szCs w:val="21"/>
          <w:shd w:val="clear" w:fill="FFFFFF"/>
        </w:rPr>
      </w:pPr>
    </w:p>
    <w:p>
      <w:pPr>
        <w:pStyle w:val="3"/>
        <w:rPr>
          <w:rFonts w:hint="eastAsia"/>
        </w:rPr>
      </w:pPr>
      <w:bookmarkStart w:id="4" w:name="_Toc25450"/>
      <w:r>
        <w:rPr>
          <w:rFonts w:hint="eastAsia"/>
        </w:rPr>
        <w:t>时间（要通过多少步演算才能解决问题</w:t>
      </w:r>
      <w:bookmarkEnd w:id="4"/>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复杂性理论所研究的资源中最常见的是时间（要通过多少步演算才能解决问题）和空间（在解决问题时需要多少内存）。其他资源亦可考虑，例如在并行计算中，需要多少并行处理器才能解决问题。</w:t>
      </w:r>
    </w:p>
    <w:p>
      <w:pPr>
        <w:pStyle w:val="3"/>
        <w:rPr>
          <w:rFonts w:hint="eastAsia"/>
        </w:rPr>
      </w:pPr>
      <w:bookmarkStart w:id="5" w:name="_Toc32015"/>
      <w:r>
        <w:rPr>
          <w:rFonts w:hint="eastAsia"/>
        </w:rPr>
        <w:t>空间（在解决问题时需要多少内存）</w:t>
      </w:r>
      <w:bookmarkEnd w:id="5"/>
    </w:p>
    <w:p>
      <w:pPr>
        <w:pStyle w:val="2"/>
        <w:rPr>
          <w:rFonts w:hint="eastAsia" w:ascii="Arial" w:hAnsi="Arial" w:eastAsia="宋体" w:cs="Arial"/>
          <w:b w:val="0"/>
          <w:i w:val="0"/>
          <w:caps w:val="0"/>
          <w:color w:val="333333"/>
          <w:spacing w:val="0"/>
          <w:sz w:val="21"/>
          <w:szCs w:val="21"/>
          <w:shd w:val="clear" w:fill="FFFFFF"/>
          <w:lang w:val="en-US" w:eastAsia="zh-CN"/>
        </w:rPr>
      </w:pPr>
      <w:bookmarkStart w:id="6" w:name="_Toc8289"/>
      <w:r>
        <w:rPr>
          <w:rFonts w:hint="eastAsia" w:ascii="Arial" w:hAnsi="Arial" w:eastAsia="宋体" w:cs="Arial"/>
          <w:b w:val="0"/>
          <w:i w:val="0"/>
          <w:caps w:val="0"/>
          <w:color w:val="333333"/>
          <w:spacing w:val="0"/>
          <w:sz w:val="21"/>
          <w:szCs w:val="21"/>
          <w:shd w:val="clear" w:fill="FFFFFF"/>
          <w:lang w:val="en-US" w:eastAsia="zh-CN"/>
        </w:rPr>
        <w:t>相关</w:t>
      </w:r>
      <w:r>
        <w:rPr>
          <w:rFonts w:hint="eastAsia" w:ascii="Arial" w:hAnsi="Arial" w:eastAsia="宋体" w:cs="Arial"/>
          <w:b w:val="0"/>
          <w:i w:val="0"/>
          <w:caps w:val="0"/>
          <w:color w:val="333333"/>
          <w:spacing w:val="0"/>
          <w:sz w:val="21"/>
          <w:szCs w:val="21"/>
          <w:shd w:val="clear" w:fill="FFFFFF"/>
        </w:rPr>
        <w:t>概念有算法分析和可计算性理论</w:t>
      </w:r>
      <w:bookmarkEnd w:id="6"/>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与此相关的概念有算法分析和可计算性理论。两者之间一个关键的区别是前者致力于分析用一个确定的算法来求解一个问题所需的资源量，而后者则是在更广泛意义上研究用所有可能的算法来解决相同问题。更精确地说，它尝试将问题分成能或不能在现有的适当受限的资源条件下解决这两类。相应地，在现有资源条件下的限制正是区分计算复杂性理论和可计算性理论的一个重要指标：后者关心的是何种问题原则上可以用算法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36099"/>
    <w:multiLevelType w:val="multilevel"/>
    <w:tmpl w:val="2E43609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B84EE2"/>
    <w:rsid w:val="0EE428A7"/>
    <w:rsid w:val="0F2220A7"/>
    <w:rsid w:val="14CF2CF7"/>
    <w:rsid w:val="16DB55D0"/>
    <w:rsid w:val="186258B7"/>
    <w:rsid w:val="1AB84EE2"/>
    <w:rsid w:val="356B6387"/>
    <w:rsid w:val="3A053342"/>
    <w:rsid w:val="3A7130C4"/>
    <w:rsid w:val="52284A39"/>
    <w:rsid w:val="56D57C0A"/>
    <w:rsid w:val="6CBF6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2018-06-07T06:11:00Z</dcterms:created>
  <dc:creator>ATI老哇的爪子007</dc:creator>
  <cp:lastModifiedBy>ATI老哇的爪子007</cp:lastModifiedBy>
  <dcterms:modified xsi:type="dcterms:W3CDTF">2018-06-07T06:15:39Z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