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表达式概论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4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4" w:name="_GoBack"/>
          <w:bookmarkEnd w:id="24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表达式分类</w:t>
          </w:r>
          <w:r>
            <w:tab/>
          </w:r>
          <w:r>
            <w:fldChar w:fldCharType="begin"/>
          </w:r>
          <w:r>
            <w:instrText xml:space="preserve"> PAGEREF _Toc13169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条件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表</w:t>
          </w:r>
          <w:r>
            <w:rPr>
              <w:rFonts w:hint="default"/>
            </w:rPr>
            <w:t>达式</w:t>
          </w:r>
          <w:r>
            <w:rPr>
              <w:rFonts w:hint="eastAsia"/>
              <w:lang w:val="en-US" w:eastAsia="zh-CN"/>
            </w:rPr>
            <w:t xml:space="preserve"> ？：三元符号</w:t>
          </w:r>
          <w:r>
            <w:tab/>
          </w:r>
          <w:r>
            <w:fldChar w:fldCharType="begin"/>
          </w:r>
          <w:r>
            <w:instrText xml:space="preserve"> PAGEREF _Toc27922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1.2.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中缀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表达式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前缀 后缀表达式</w:t>
          </w:r>
          <w:r>
            <w:tab/>
          </w:r>
          <w:r>
            <w:fldChar w:fldCharType="begin"/>
          </w:r>
          <w:r>
            <w:instrText xml:space="preserve"> PAGEREF _Toc28191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S表达式</w:t>
          </w:r>
          <w:r>
            <w:tab/>
          </w:r>
          <w:r>
            <w:fldChar w:fldCharType="begin"/>
          </w:r>
          <w:r>
            <w:instrText xml:space="preserve"> PAGEREF _Toc6489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《精通lambda表达式_Java多核编程》((美) 那夫特林(Naftalin)【简介_书评_在线阅读】 - 当当图书.html</w:t>
          </w:r>
          <w:r>
            <w:tab/>
          </w:r>
          <w:r>
            <w:fldChar w:fldCharType="begin"/>
          </w:r>
          <w:r>
            <w:instrText xml:space="preserve"> PAGEREF _Toc9214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分类模型2</w:t>
          </w:r>
          <w:r>
            <w:tab/>
          </w:r>
          <w:r>
            <w:fldChar w:fldCharType="begin"/>
          </w:r>
          <w:r>
            <w:instrText xml:space="preserve"> PAGEREF _Toc22726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2.1.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算术表达式是最常用的表达式，又称为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数值表达式。</w:t>
          </w:r>
          <w:r>
            <w:rPr>
              <w:rFonts w:hint="eastAsia"/>
              <w:lang w:val="en-US" w:eastAsia="zh-CN"/>
            </w:rPr>
            <w:t xml:space="preserve"> 逻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>辑表达式</w:t>
          </w:r>
          <w:r>
            <w:tab/>
          </w:r>
          <w:r>
            <w:fldChar w:fldCharType="begin"/>
          </w:r>
          <w:r>
            <w:instrText xml:space="preserve"> PAGEREF _Toc3895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2.2. </w:t>
          </w:r>
          <w:r>
            <w:rPr>
              <w:rFonts w:hint="eastAsia"/>
              <w:lang w:eastAsia="zh-CN"/>
            </w:rPr>
            <w:t>关系表达式</w:t>
          </w:r>
          <w:r>
            <w:rPr>
              <w:rFonts w:hint="eastAsia"/>
              <w:lang w:val="en-US" w:eastAsia="zh-CN"/>
            </w:rPr>
            <w:t xml:space="preserve"> 运算表达式</w:t>
          </w:r>
          <w:r>
            <w:tab/>
          </w:r>
          <w:r>
            <w:fldChar w:fldCharType="begin"/>
          </w:r>
          <w:r>
            <w:instrText xml:space="preserve"> PAGEREF _Toc13499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2.3.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表表达式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(Table Expression)是一个命名的查询表达式</w:t>
          </w:r>
          <w:r>
            <w:tab/>
          </w:r>
          <w:r>
            <w:fldChar w:fldCharType="begin"/>
          </w:r>
          <w:r>
            <w:instrText xml:space="preserve"> PAGEREF _Toc21527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这本由李素杰、孙媛媛著的《日语表达式研究》</w:t>
          </w:r>
          <w:r>
            <w:tab/>
          </w:r>
          <w:r>
            <w:fldChar w:fldCharType="begin"/>
          </w:r>
          <w:r>
            <w:instrText xml:space="preserve"> PAGEREF _Toc18170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4.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表表达式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(Table Expression)是一个命名的查询表达式，</w:t>
          </w:r>
          <w:r>
            <w:tab/>
          </w:r>
          <w:r>
            <w:fldChar w:fldCharType="begin"/>
          </w:r>
          <w:r>
            <w:instrText xml:space="preserve"> PAGEREF _Toc14685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派生表、公用</w:t>
          </w:r>
          <w:r>
            <w:rPr>
              <w:rFonts w:hint="eastAsia"/>
            </w:rPr>
            <w:t>表表达式（CTE）、</w:t>
          </w:r>
          <w:r>
            <w:tab/>
          </w:r>
          <w:r>
            <w:fldChar w:fldCharType="begin"/>
          </w:r>
          <w:r>
            <w:instrText xml:space="preserve"> PAGEREF _Toc1856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</w:rPr>
            <w:t>视图</w:t>
          </w:r>
          <w:r>
            <w:tab/>
          </w:r>
          <w:r>
            <w:fldChar w:fldCharType="begin"/>
          </w:r>
          <w:r>
            <w:instrText xml:space="preserve"> PAGEREF _Toc23522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</w:rPr>
            <w:t>内嵌表值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函数（内嵌TVF）。 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 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Table-valued Function</w:t>
          </w:r>
          <w:r>
            <w:tab/>
          </w:r>
          <w:r>
            <w:fldChar w:fldCharType="begin"/>
          </w:r>
          <w:r>
            <w:instrText xml:space="preserve"> PAGEREF _Toc23246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val="en-US" w:eastAsia="zh-CN"/>
            </w:rPr>
            <w:t xml:space="preserve">4.4.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21"/>
              <w:lang w:val="en-US" w:eastAsia="zh-CN" w:bidi="ar"/>
            </w:rPr>
            <w:t>语句表值函数（Multi-statement Table-valued Function</w:t>
          </w:r>
          <w:r>
            <w:tab/>
          </w:r>
          <w:r>
            <w:fldChar w:fldCharType="begin"/>
          </w:r>
          <w:r>
            <w:instrText xml:space="preserve"> PAGEREF _Toc132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常见表达式</w:t>
          </w:r>
          <w:r>
            <w:tab/>
          </w:r>
          <w:r>
            <w:fldChar w:fldCharType="begin"/>
          </w:r>
          <w:r>
            <w:instrText xml:space="preserve"> PAGEREF _Toc7455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Ognl表达式</w:t>
          </w:r>
          <w:r>
            <w:tab/>
          </w:r>
          <w:r>
            <w:fldChar w:fldCharType="begin"/>
          </w:r>
          <w:r>
            <w:instrText xml:space="preserve"> PAGEREF _Toc32391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Atitit 表达式语言(EL).docx</w:t>
          </w:r>
          <w:r>
            <w:tab/>
          </w:r>
          <w:r>
            <w:fldChar w:fldCharType="begin"/>
          </w:r>
          <w:r>
            <w:instrText xml:space="preserve"> PAGEREF _Toc21336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</w:rPr>
            <w:t xml:space="preserve">5.2.1.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7"/>
              <w:shd w:val="clear" w:fill="FFFFFF"/>
            </w:rPr>
            <w:t>在线Cron表达式生成器</w:t>
          </w:r>
          <w:r>
            <w:tab/>
          </w:r>
          <w:r>
            <w:fldChar w:fldCharType="begin"/>
          </w:r>
          <w:r>
            <w:instrText xml:space="preserve"> PAGEREF _Toc19900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5.3. </w:t>
          </w:r>
          <w:r>
            <w:rPr>
              <w:rFonts w:hint="eastAsia"/>
              <w:lang w:eastAsia="zh-CN"/>
            </w:rPr>
            <w:t>正则表达式</w:t>
          </w:r>
          <w:r>
            <w:tab/>
          </w:r>
          <w:r>
            <w:fldChar w:fldCharType="begin"/>
          </w:r>
          <w:r>
            <w:instrText xml:space="preserve"> PAGEREF _Toc2104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5.4.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Lam</w:t>
          </w:r>
          <w:r>
            <w:t>bda</w:t>
          </w:r>
          <w:r>
            <w:rPr>
              <w:rFonts w:hint="default"/>
            </w:rPr>
            <w:t> 表达式”(lambda expression)</w:t>
          </w:r>
          <w:r>
            <w:tab/>
          </w:r>
          <w:r>
            <w:fldChar w:fldCharType="begin"/>
          </w:r>
          <w:r>
            <w:instrText xml:space="preserve"> PAGEREF _Toc24375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tab/>
          </w:r>
          <w:r>
            <w:fldChar w:fldCharType="begin"/>
          </w:r>
          <w:r>
            <w:instrText xml:space="preserve"> PAGEREF _Toc31894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t>el</w:t>
          </w:r>
          <w:r>
            <w:rPr>
              <w:rFonts w:hint="default"/>
            </w:rPr>
            <w:t>表达式</w:t>
          </w:r>
          <w:r>
            <w:tab/>
          </w:r>
          <w:r>
            <w:fldChar w:fldCharType="begin"/>
          </w:r>
          <w:r>
            <w:instrText xml:space="preserve"> PAGEREF _Toc23639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_Toc30888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169"/>
      <w:r>
        <w:rPr>
          <w:rFonts w:hint="eastAsia"/>
          <w:lang w:val="en-US" w:eastAsia="zh-CN"/>
        </w:rPr>
        <w:t>表达式分类</w:t>
      </w:r>
      <w:bookmarkEnd w:id="0"/>
    </w:p>
    <w:p>
      <w:pPr>
        <w:pStyle w:val="3"/>
        <w:bidi w:val="0"/>
        <w:rPr>
          <w:rFonts w:hint="default"/>
        </w:rPr>
      </w:pPr>
      <w:bookmarkStart w:id="1" w:name="_Toc27922"/>
      <w:r>
        <w:rPr>
          <w:rFonts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条件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Cs w:val="19"/>
          <w:shd w:val="clear" w:fill="FFFFFF"/>
        </w:rPr>
        <w:t>表</w:t>
      </w:r>
      <w:r>
        <w:rPr>
          <w:rFonts w:hint="default"/>
        </w:rPr>
        <w:t>达式</w:t>
      </w:r>
      <w:r>
        <w:rPr>
          <w:rFonts w:hint="eastAsia"/>
          <w:lang w:val="en-US" w:eastAsia="zh-CN"/>
        </w:rPr>
        <w:t xml:space="preserve"> ？：三元符号</w:t>
      </w:r>
      <w:bookmarkEnd w:id="1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2" w:name="_Toc28191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中缀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表达式</w:t>
      </w:r>
      <w:r>
        <w:rPr>
          <w:rStyle w:val="17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 前缀 后缀表达式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489"/>
      <w:r>
        <w:rPr>
          <w:rFonts w:hint="eastAsia"/>
          <w:lang w:val="en-US" w:eastAsia="zh-CN"/>
        </w:rPr>
        <w:t>S表达式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9214"/>
      <w:r>
        <w:rPr>
          <w:rFonts w:hint="eastAsia"/>
          <w:lang w:val="en-US" w:eastAsia="zh-CN"/>
        </w:rPr>
        <w:t>《精通lambda表达式_Java多核编程》((美) 那夫特林(Naftalin)【简介_书评_在线阅读】 - 当当图书.html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693: 第1章  走进新生代的Java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702: 第2章  Java lambda表达式的基础知识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721: 第3章  流与管道介绍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731: 第4章  终止流：收集与汇聚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747: 第5章  起始流：源与分割迭代器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753: 第6章  流的性能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769: 第7章  使用默认方法演化API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783: 第1章 走进新生代的Java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2726"/>
      <w:r>
        <w:rPr>
          <w:rFonts w:hint="eastAsia"/>
          <w:lang w:val="en-US" w:eastAsia="zh-CN"/>
        </w:rPr>
        <w:t>分类模型2</w:t>
      </w:r>
      <w:bookmarkEnd w:id="5"/>
    </w:p>
    <w:p>
      <w:pPr>
        <w:pStyle w:val="3"/>
        <w:bidi w:val="0"/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</w:pPr>
      <w:bookmarkStart w:id="6" w:name="_Toc3895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算术表达式是最常用的表达式，又称为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"https://baike.baidu.com/item/%E6%95%B0%E5%80%BC%E8%A1%A8%E8%BE%BE%E5%BC%8F" \t "https://baike.baidu.com/item/%E8%A1%A8%E8%BE%BE%E5%BC%8F/_blank"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数值表达式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/>
          <w:lang w:val="en-US" w:eastAsia="zh-CN"/>
        </w:rPr>
        <w:t xml:space="preserve"> 逻</w:t>
      </w:r>
      <w:r>
        <w:rPr>
          <w:rStyle w:val="17"/>
          <w:rFonts w:hint="eastAsia" w:ascii="Arial" w:hAnsi="Arial" w:eastAsia="宋体" w:cs="Arial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辑表达式</w:t>
      </w:r>
      <w:bookmarkEnd w:id="6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用逻辑运算符将关系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表达式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或逻辑量连接起来的有意义的式子称为逻辑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表达式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。逻辑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表达式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的值是一个逻辑值,即“true”或“false”。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7" w:name="_Toc13499"/>
      <w:r>
        <w:rPr>
          <w:rFonts w:hint="eastAsia"/>
          <w:lang w:eastAsia="zh-CN"/>
        </w:rPr>
        <w:t>关系表达式</w:t>
      </w:r>
      <w:r>
        <w:rPr>
          <w:rFonts w:hint="eastAsia"/>
          <w:lang w:val="en-US" w:eastAsia="zh-CN"/>
        </w:rPr>
        <w:t xml:space="preserve"> 运算表达式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关系 运算表达式  </w:t>
      </w:r>
      <w:r>
        <w:rPr>
          <w:rStyle w:val="17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关系运算符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有6种</w:t>
      </w:r>
      <w:r>
        <w:rPr>
          <w:rStyle w:val="17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关系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，分别为小于、小于等于、大于、等于、大于等于、不等于。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逻辑运算表达式  and or not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其他表达式 in  notin  like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8" w:name="_Toc21527"/>
      <w:r>
        <w:rPr>
          <w:rStyle w:val="1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表表达式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(Table Expression)是一个命名的查询表达式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8170"/>
      <w:r>
        <w:t>这本由李素杰、孙媛媛著的《日语表达式研究》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第一章 人称指示 第一节 [あなた]的词义变迁及其使用状况 第二节 日语中的第二人称——兼与汉语相比较 第三节 发话人视点与日语人称的语用制约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第二章 汉日同形词 第一节 日语同形词举例 第二节 汉日同形词的差异 第三节 关于汉日同形词的文化意义 第四节 汉日同形词词义差异与汉字的多义性 第五节 关于汉日同形词“重大”的意义用法的考察——利用词典和语料库 第六节 汉日语中“先”字的认知语义比较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第三章 词汇及语法意义 第一节 也谈[多い]作定语 第二节 [預けゐ/預かゐ]詞义辨析 第三节 [なたで]与[なんで] 第四节 [に][で]的认知语义比较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第四章 日语中的表达方式 第一节 视点理论与日语语句研究 第二节 话者视点下日语授受表达的认知机制 第三节 试论日语时态的修辞功能——以动词谓语句为中心 第四节 认知视点下汉日语被动表达的异同 第五节 日语中的道歉表达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第五章 关于表达可能义的有对自动词句的考察 第一节 概述 第二节 汉日语中的可能表达 第三节 表达可能义的自动词句 第四节 表达可能义的有对自动词句和有对他动词可能句 第五节 结语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10" w:name="_Toc14685"/>
      <w:r>
        <w:rPr>
          <w:rStyle w:val="1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表表达式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(Table Expression)是一个命名的查询表达式，</w:t>
      </w:r>
      <w:bookmarkEnd w:id="10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代表一个有效的关系表。Microsoft SQL Server支持4种类型的表表达式：</w:t>
      </w:r>
    </w:p>
    <w:p>
      <w:pPr>
        <w:pStyle w:val="3"/>
        <w:bidi w:val="0"/>
        <w:rPr>
          <w:rFonts w:hint="eastAsia"/>
        </w:rPr>
      </w:pPr>
      <w:bookmarkStart w:id="11" w:name="_Toc1856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Cs w:val="24"/>
          <w:shd w:val="clear" w:fill="FFFFFF"/>
        </w:rPr>
        <w:t>派生表、公用</w:t>
      </w:r>
      <w:r>
        <w:rPr>
          <w:rFonts w:hint="eastAsia"/>
        </w:rPr>
        <w:t>表表达式（CTE）、</w:t>
      </w:r>
      <w:bookmarkEnd w:id="11"/>
    </w:p>
    <w:p>
      <w:pPr>
        <w:rPr>
          <w:rFonts w:hint="eastAsia"/>
        </w:rPr>
      </w:pPr>
      <w:r>
        <w:t> </w:t>
      </w:r>
      <w:r>
        <w:rPr>
          <w:rFonts w:hint="default"/>
        </w:rPr>
        <w:t>CTE(Common Table Express.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522"/>
      <w:r>
        <w:rPr>
          <w:rFonts w:hint="eastAsia"/>
        </w:rPr>
        <w:t>视图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3246"/>
      <w:r>
        <w:rPr>
          <w:rFonts w:hint="eastAsia"/>
        </w:rPr>
        <w:t>内嵌表值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Cs w:val="24"/>
          <w:shd w:val="clear" w:fill="FFFFFF"/>
        </w:rPr>
        <w:t>函数（内嵌TVF）。 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"https://cn.bing.com/dict/search?q=Table&amp;FORM=BDVSP6&amp;mkt=zh-cn" </w:instrTex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Table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-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"https://cn.bing.com/dict/search?q=valued&amp;FORM=BDVSP6&amp;mkt=zh-cn" </w:instrTex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valued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"https://cn.bing.com/dict/search?q=Function&amp;FORM=BDVSP6&amp;mkt=zh-cn" </w:instrTex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Function</w:t>
      </w:r>
      <w: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bookmarkEnd w:id="13"/>
    </w:p>
    <w:p>
      <w:pPr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</w:pPr>
    </w:p>
    <w:p>
      <w:pPr>
        <w:pStyle w:val="3"/>
        <w:bidi w:val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u w:val="none"/>
          <w:shd w:val="clear" w:fill="FFFFFF"/>
          <w:lang w:val="en-US" w:eastAsia="zh-CN"/>
        </w:rPr>
      </w:pPr>
      <w:bookmarkStart w:id="14" w:name="_Toc132"/>
      <w:r>
        <w:rPr>
          <w:rStyle w:val="16"/>
          <w:rFonts w:hint="default" w:ascii="Arial" w:hAnsi="Arial" w:eastAsia="宋体" w:cs="Arial"/>
          <w:b/>
          <w:i w:val="0"/>
          <w:caps w:val="0"/>
          <w:color w:val="CC0000"/>
          <w:spacing w:val="0"/>
          <w:kern w:val="0"/>
          <w:sz w:val="21"/>
          <w:szCs w:val="21"/>
          <w:lang w:val="en-US" w:eastAsia="zh-CN" w:bidi="ar"/>
        </w:rPr>
        <w:t>语句表值函数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（</w:t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CC0000"/>
          <w:spacing w:val="0"/>
          <w:kern w:val="0"/>
          <w:sz w:val="21"/>
          <w:szCs w:val="21"/>
          <w:lang w:val="en-US" w:eastAsia="zh-CN" w:bidi="ar"/>
        </w:rPr>
        <w:t>Multi-statement Table-valued Function</w:t>
      </w:r>
      <w:bookmarkEnd w:id="14"/>
    </w:p>
    <w:tbl>
      <w:tblPr>
        <w:tblStyle w:val="14"/>
        <w:tblW w:w="73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165" w:type="dxa"/>
          <w:right w:w="0" w:type="dxa"/>
        </w:tblCellMar>
      </w:tblPr>
      <w:tblGrid>
        <w:gridCol w:w="326"/>
        <w:gridCol w:w="70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165" w:type="dxa"/>
            <w:right w:w="0" w:type="dxa"/>
          </w:tblCellMar>
        </w:tblPrEx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</w:t>
            </w: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30" w:afterAutospacing="0"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Multi-statement Table-valued Function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30" w:afterAutospacing="0"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2. </w:t>
            </w:r>
            <w:r>
              <w:rPr>
                <w:rStyle w:val="16"/>
                <w:rFonts w:hint="default" w:ascii="Arial" w:hAnsi="Arial" w:eastAsia="宋体" w:cs="Arial"/>
                <w:b/>
                <w:i w:val="0"/>
                <w:caps w:val="0"/>
                <w:color w:val="CC0000"/>
                <w:spacing w:val="0"/>
                <w:kern w:val="0"/>
                <w:sz w:val="21"/>
                <w:szCs w:val="21"/>
                <w:lang w:val="en-US" w:eastAsia="zh-CN" w:bidi="ar"/>
              </w:rPr>
              <w:t>多语句表值函数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（</w:t>
            </w:r>
            <w:r>
              <w:rPr>
                <w:rStyle w:val="16"/>
                <w:rFonts w:hint="default" w:ascii="Arial" w:hAnsi="Arial" w:eastAsia="宋体" w:cs="Arial"/>
                <w:b/>
                <w:i w:val="0"/>
                <w:caps w:val="0"/>
                <w:color w:val="CC0000"/>
                <w:spacing w:val="0"/>
                <w:kern w:val="0"/>
                <w:sz w:val="21"/>
                <w:szCs w:val="21"/>
                <w:lang w:val="en-US" w:eastAsia="zh-CN" w:bidi="ar"/>
              </w:rPr>
              <w:t>Multi-statement Table-valued Function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）：和内嵌表值函数类似，也是只能返回一个表，但可以对表进行一些逻辑 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0" w:afterAutospacing="0"/>
              <w:ind w:left="0" w:righ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777777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A1A1A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A1A1A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instrText xml:space="preserve"> HYPERLINK "http://www.cnblogs.com/lgjspace/archive/2011/10/13/2218273.html" \t "https://cn.bing.com/dict/_blank"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A1A1A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Arial" w:hAnsi="Arial" w:eastAsia="宋体" w:cs="Arial"/>
                <w:i w:val="0"/>
                <w:caps w:val="0"/>
                <w:color w:val="A1A1A1"/>
                <w:spacing w:val="0"/>
                <w:sz w:val="19"/>
                <w:szCs w:val="19"/>
                <w:u w:val="none"/>
              </w:rPr>
              <w:t>www.cnblogs.com</w:t>
            </w:r>
            <w:r>
              <w:rPr>
                <w:rFonts w:hint="default" w:ascii="Arial" w:hAnsi="Arial" w:eastAsia="宋体" w:cs="Arial"/>
                <w:i w:val="0"/>
                <w:caps w:val="0"/>
                <w:color w:val="A1A1A1"/>
                <w:spacing w:val="0"/>
                <w:kern w:val="0"/>
                <w:sz w:val="19"/>
                <w:szCs w:val="19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A1A1A1"/>
                <w:spacing w:val="0"/>
                <w:kern w:val="0"/>
                <w:sz w:val="24"/>
                <w:szCs w:val="24"/>
                <w:lang w:val="en-US" w:eastAsia="zh-CN" w:bidi="ar"/>
              </w:rPr>
              <w:t>|</w:t>
            </w:r>
            <w:r>
              <w:rPr>
                <w:rFonts w:hint="default" w:ascii="Arial" w:hAnsi="Arial" w:eastAsia="宋体" w:cs="Arial"/>
                <w:i w:val="0"/>
                <w:caps w:val="0"/>
                <w:color w:val="66339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66339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"https://cn.bing.com/search?q=%e5%a4%9a%e8%af%ad%e5%8f%a5%e8%a1%a8%e5%80%bc%e5%87%bd%e6%95%b0+Multi-statement+Table-valued+Function&amp;FORM=BDVT01&amp;mkt=zh-cn" \t "https://cn.bing.com/dict/_blank"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66339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8"/>
                <w:rFonts w:hint="default" w:ascii="Arial" w:hAnsi="Arial" w:eastAsia="宋体" w:cs="Arial"/>
                <w:i w:val="0"/>
                <w:caps w:val="0"/>
                <w:color w:val="663399"/>
                <w:spacing w:val="0"/>
                <w:sz w:val="21"/>
                <w:szCs w:val="21"/>
                <w:u w:val="none"/>
              </w:rPr>
              <w:t>Based on 4 pages</w:t>
            </w:r>
            <w:r>
              <w:rPr>
                <w:rFonts w:hint="default" w:ascii="Arial" w:hAnsi="Arial" w:eastAsia="宋体" w:cs="Arial"/>
                <w:i w:val="0"/>
                <w:caps w:val="0"/>
                <w:color w:val="66339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165" w:type="dxa"/>
            <w:right w:w="0" w:type="dxa"/>
          </w:tblCellMar>
        </w:tblPrEx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3.</w:t>
            </w: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bottom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30" w:afterAutospacing="0"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Multistatement Table-valued Functions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30" w:afterAutospacing="0" w:line="330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</w:t>
            </w:r>
            <w:r>
              <w:rPr>
                <w:rStyle w:val="16"/>
                <w:rFonts w:hint="default" w:ascii="Arial" w:hAnsi="Arial" w:eastAsia="宋体" w:cs="Arial"/>
                <w:b/>
                <w:i w:val="0"/>
                <w:caps w:val="0"/>
                <w:color w:val="CC0000"/>
                <w:spacing w:val="0"/>
                <w:kern w:val="0"/>
                <w:sz w:val="21"/>
                <w:szCs w:val="21"/>
                <w:lang w:val="en-US" w:eastAsia="zh-CN" w:bidi="ar"/>
              </w:rPr>
              <w:t>多语句表值函数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(</w:t>
            </w:r>
            <w:r>
              <w:rPr>
                <w:rStyle w:val="16"/>
                <w:rFonts w:hint="default" w:ascii="Arial" w:hAnsi="Arial" w:eastAsia="宋体" w:cs="Arial"/>
                <w:b/>
                <w:i w:val="0"/>
                <w:caps w:val="0"/>
                <w:color w:val="CC0000"/>
                <w:spacing w:val="0"/>
                <w:kern w:val="0"/>
                <w:sz w:val="21"/>
                <w:szCs w:val="21"/>
                <w:lang w:val="en-US" w:eastAsia="zh-CN" w:bidi="ar"/>
              </w:rPr>
              <w:t>Multistatement Table-valued Functions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7455"/>
      <w:r>
        <w:rPr>
          <w:rFonts w:hint="eastAsia"/>
          <w:lang w:val="en-US" w:eastAsia="zh-CN"/>
        </w:rPr>
        <w:t>常见表达式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2391"/>
      <w:r>
        <w:rPr>
          <w:rFonts w:hint="eastAsia"/>
          <w:lang w:val="en-US" w:eastAsia="zh-CN"/>
        </w:rPr>
        <w:t>Ognl表达式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1336"/>
      <w:r>
        <w:rPr>
          <w:rFonts w:hint="eastAsia"/>
          <w:lang w:val="en-US" w:eastAsia="zh-CN"/>
        </w:rPr>
        <w:t>Atitit 表达式语言(EL).docx</w:t>
      </w:r>
      <w:bookmarkEnd w:id="1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18" w:name="_Toc19900"/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"http://www.baidu.com/link?url=JbvUQkk8sdtWmGFi300cMhE2QqIHHvL9uNM1dN3MTwq"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8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在线Cron</w:t>
      </w:r>
      <w:r>
        <w:rPr>
          <w:rStyle w:val="18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表达式</w:t>
      </w:r>
      <w:r>
        <w:rPr>
          <w:rStyle w:val="18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生成器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  <w:bookmarkEnd w:id="18"/>
    </w:p>
    <w:p>
      <w:pPr>
        <w:pStyle w:val="3"/>
        <w:bidi w:val="0"/>
        <w:rPr>
          <w:rFonts w:hint="eastAsia"/>
          <w:lang w:eastAsia="zh-CN"/>
        </w:rPr>
      </w:pPr>
      <w:bookmarkStart w:id="19" w:name="_Toc2104"/>
      <w:r>
        <w:rPr>
          <w:rFonts w:hint="eastAsia"/>
          <w:lang w:eastAsia="zh-CN"/>
        </w:rPr>
        <w:t>正则表达式</w:t>
      </w:r>
      <w:bookmarkEnd w:id="19"/>
    </w:p>
    <w:p>
      <w:pPr>
        <w:pStyle w:val="3"/>
        <w:bidi w:val="0"/>
        <w:rPr>
          <w:rFonts w:hint="eastAsia"/>
          <w:lang w:eastAsia="zh-CN"/>
        </w:rPr>
      </w:pPr>
      <w:bookmarkStart w:id="20" w:name="_Toc24375"/>
      <w:r>
        <w:rPr>
          <w:rFonts w:ascii="Arial" w:hAnsi="Arial" w:eastAsia="宋体" w:cs="Arial"/>
          <w:i w:val="0"/>
          <w:caps w:val="0"/>
          <w:color w:val="333333"/>
          <w:spacing w:val="0"/>
          <w:szCs w:val="19"/>
          <w:shd w:val="clear" w:fill="FFFFFF"/>
        </w:rPr>
        <w:t>Lam</w:t>
      </w:r>
      <w:r>
        <w:t>bda</w:t>
      </w:r>
      <w:r>
        <w:rPr>
          <w:rFonts w:hint="default"/>
        </w:rPr>
        <w:t> 表达式”(lambda expression)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1894"/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639"/>
      <w:r>
        <w:t>el</w:t>
      </w:r>
      <w:r>
        <w:rPr>
          <w:rFonts w:hint="default"/>
        </w:rPr>
        <w:t>表达式</w:t>
      </w:r>
      <w:bookmarkEnd w:id="22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3" w:name="_Toc30888"/>
      <w:r>
        <w:rPr>
          <w:rFonts w:hint="eastAsia"/>
          <w:lang w:val="en-US" w:eastAsia="zh-CN"/>
        </w:rPr>
        <w:t>Ref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Atitit.逻辑表达式的语法书ast设计.docx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A241"/>
    <w:multiLevelType w:val="multilevel"/>
    <w:tmpl w:val="2C01A24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65DCB"/>
    <w:rsid w:val="005A5646"/>
    <w:rsid w:val="0196095F"/>
    <w:rsid w:val="04030D8A"/>
    <w:rsid w:val="055A43D5"/>
    <w:rsid w:val="07C37BF4"/>
    <w:rsid w:val="0A010572"/>
    <w:rsid w:val="0CA34FCF"/>
    <w:rsid w:val="0E836AAE"/>
    <w:rsid w:val="126F299D"/>
    <w:rsid w:val="16A933CE"/>
    <w:rsid w:val="23962D92"/>
    <w:rsid w:val="24184508"/>
    <w:rsid w:val="2AC07FB7"/>
    <w:rsid w:val="34DC4D59"/>
    <w:rsid w:val="380D5326"/>
    <w:rsid w:val="3CB21F2D"/>
    <w:rsid w:val="45AF158E"/>
    <w:rsid w:val="46AE00B9"/>
    <w:rsid w:val="47001AC6"/>
    <w:rsid w:val="4B8F7884"/>
    <w:rsid w:val="4C5F5158"/>
    <w:rsid w:val="5051157C"/>
    <w:rsid w:val="516E4975"/>
    <w:rsid w:val="653D6DFD"/>
    <w:rsid w:val="6CA84392"/>
    <w:rsid w:val="6EB146D4"/>
    <w:rsid w:val="6EF053CE"/>
    <w:rsid w:val="721168B5"/>
    <w:rsid w:val="73102FFC"/>
    <w:rsid w:val="744409FE"/>
    <w:rsid w:val="762D3818"/>
    <w:rsid w:val="78D233C4"/>
    <w:rsid w:val="7B5C66F4"/>
    <w:rsid w:val="7D265D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2019-08-26T10:13:00Z</dcterms:created>
  <dc:creator>ATI老哇的爪子007</dc:creator>
  <cp:lastModifiedBy>ATI老哇的爪子007</cp:lastModifiedBy>
  <dcterms:modified xsi:type="dcterms:W3CDTF">2019-08-26T13:36:49Z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