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Atitit。软件定义原理与概论attilax总结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第5章　网络可编程性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_Toc14224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《软件定义网络：SDN与OpenFlow解析》([美]Thomas...)【简介_书评_在线阅读】 - 当当图书.html</w:t>
      </w:r>
      <w:r>
        <w:tab/>
      </w:r>
      <w:r>
        <w:fldChar w:fldCharType="begin"/>
      </w:r>
      <w:r>
        <w:instrText xml:space="preserve"> PAGEREF _Toc28490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《软件定义的无线接入网络架构与关键技术》(路兆铭...)【简介_书评_在线阅读】 - 当当图书.html</w:t>
      </w:r>
      <w:r>
        <w:tab/>
      </w:r>
      <w:r>
        <w:fldChar w:fldCharType="begin"/>
      </w:r>
      <w:r>
        <w:instrText xml:space="preserve"> PAGEREF _Toc31757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《软件定义数据中心——技术与实践》(陈熹...)【简介_书评_在线阅读】 - 当当图书.html</w:t>
      </w:r>
      <w:r>
        <w:tab/>
      </w:r>
      <w:r>
        <w:fldChar w:fldCharType="begin"/>
      </w:r>
      <w:r>
        <w:instrText xml:space="preserve"> PAGEREF _Toc12513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《软件定义存储：原理、实践与生态》(叶毓睿...)【简介_书评_在线阅读】 - 当当图书.html</w:t>
      </w:r>
      <w:r>
        <w:tab/>
      </w:r>
      <w:r>
        <w:fldChar w:fldCharType="begin"/>
      </w:r>
      <w:r>
        <w:instrText xml:space="preserve"> PAGEREF _Toc23615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rFonts w:hint="eastAsia"/>
          <w:lang w:val="en-US" w:eastAsia="zh-CN"/>
        </w:rPr>
        <w:fldChar w:fldCharType="end"/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软件定义世界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(SDX) 转</w:t>
      </w:r>
    </w:p>
    <w:p>
      <w:pP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软件正在重新定义一切（software defined anything，SDX）。继智能手机、平板电脑被软件重新定义之后，其它IT产品也在不断被软件重新定义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获得最大的扩展性</w:t>
      </w:r>
    </w:p>
    <w:p>
      <w:pP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为各类产品增加一个操作系统后，产品似乎有了魔力；物理功能可以尽量简单，应用功能可以无限丰富；功能可以无限拓展、能力可以不断升级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我们知道软件是用户与硬件之间的接口界面。用户主要是通过软件与硬件进行交流。早期为了大规模制造，降低制造的复杂度和成本。许多功能都固化在硬件里，我们可以称之为硬件定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Sdx的历史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5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，什么是软件定义存储呢？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在IT基础架构领域的软件定义，最早出现的是：软件定义网络(SDN)。SDN起源于2006年斯坦福大学的Clean Slate研究课题。2009年，Mckeown教授正式提出了SDN概念。通过将网络设备的控制平面与数据平面分离开来，并实现可编程化控制，实现了网络流量的灵活控制，为核心网络及应用的创新提供了良好的平台。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2012年，VMware在其vForum大会上首次提出软件定义数据中心(SDDC)的概念。作为VMware软件定义数据中心五大组成部分(计算、存储、网络、管理和安全)之一，软件定义存储(SDS)的概念也首次被提出。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 w:line="45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EMC公司在当年的EMC World发布大会上也发布了SDS战略，引发了业界对SDS的大讨论，SDS迅速成为存储业界的研究热点。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软件定义安全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6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150" w:beforeAutospacing="0" w:after="150" w:afterAutospacing="0" w:line="555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本词条缺少</w:t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信息栏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、</w:t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名片图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，补充相关内容使词条更完整，还能快速升级，赶紧来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9F9F9"/>
          <w:lang w:val="en-US" w:eastAsia="zh-CN" w:bidi="ar"/>
        </w:rPr>
        <w:t>编辑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9F9F9"/>
          <w:lang w:val="en-US" w:eastAsia="zh-CN" w:bidi="ar"/>
        </w:rPr>
        <w:t>吧！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软件定义安全（Software Defined Security，SDS）是从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"http://baike.baidu.com/view/5423131.htm"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软件定义网络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（Software Defined Network，SDN）引申而来，原理是将物理及虚拟的网络安全设备与其接入模式、部署方式、实现功能进行了解耦，底层抽象为安全资源池里的资源，顶层统一通过软件编程的方式进行智能化、自动化的业务编排和管理，以完成相应的安全功能，从而实现一种灵活的安全防护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4224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网络可编程性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　引言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　管理接口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　应用程序与网络之间的鸿沟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5.3.1　命令行界面（CLI）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5.3.2　NETCONF 和NETMOD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5.3.3　SNMP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　现代的编程接口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5.4.1　发布和订阅接口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5.4.2　XMPP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5.4.3　谷歌公司的Protocol Buffers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5.4.4　Thrift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5.4.5　JSON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5.4.6　I2RS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　现代的服务编排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5.5.1　OpenStack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5.5.2　CloudStack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5.5.3　Puppet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5.6　小结 </w:t>
      </w:r>
    </w:p>
    <w:p>
      <w:pPr>
        <w:pStyle w:val="2"/>
        <w:rPr>
          <w:rFonts w:hint="eastAsia"/>
          <w:lang w:val="en-US" w:eastAsia="zh-CN"/>
        </w:rPr>
      </w:pPr>
      <w:bookmarkStart w:id="1" w:name="_Toc28490"/>
      <w:r>
        <w:rPr>
          <w:rFonts w:hint="eastAsia"/>
          <w:lang w:val="en-US" w:eastAsia="zh-CN"/>
        </w:rPr>
        <w:t>《软件定义网络：SDN与OpenFlow解析》([美]Thomas...)【简介_书评_在线阅读】 - 当当图书.html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第1章　引言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第2章　集中式与分布式的控制平面和数据平面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第3章　OpenFlow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第4章　SDN 控制器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第5章　网络可编程性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第6章　数据中心的概念与结构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第7章　网络功能虚拟化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第8章　网络拓扑结构与拓扑信息抽象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第9章　构建SDN 框架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第10章　带宽调度、操控和时间规划的用例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第11章　数据中心叠加网、大数据和网络功能虚拟化的用例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第12章　输入流量监测、分类及触发操作的用例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第13章　最后的思考与结论 </w:t>
      </w:r>
    </w:p>
    <w:p>
      <w:pPr>
        <w:pStyle w:val="2"/>
        <w:rPr>
          <w:rFonts w:hint="eastAsia"/>
          <w:lang w:val="en-US" w:eastAsia="zh-CN"/>
        </w:rPr>
      </w:pPr>
      <w:bookmarkStart w:id="2" w:name="_Toc31757"/>
      <w:r>
        <w:rPr>
          <w:rFonts w:hint="eastAsia"/>
          <w:lang w:val="en-US" w:eastAsia="zh-CN"/>
        </w:rPr>
        <w:t>《软件定义的无线接入网络架构与关键技术》(路兆铭...)【简介_书评_在线阅读】 - 当当图书.html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 无线接入网络的演进概述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 软件定义的无线接入网络架构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 可编程数据面及其关键技术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 无线接入网络控制器及其关键技术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4.1.2  第三代移动通信系统中的RNC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4.1.3  第四代移动通信系统中的“控制器”及其功能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 南向及北向协议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 异构无线接入网络间的无缝融合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 弹性无线资源管理</w:t>
      </w:r>
    </w:p>
    <w:p>
      <w:pPr>
        <w:pStyle w:val="2"/>
        <w:rPr>
          <w:rFonts w:hint="eastAsia"/>
          <w:lang w:val="en-US" w:eastAsia="zh-CN"/>
        </w:rPr>
      </w:pPr>
      <w:bookmarkStart w:id="3" w:name="_Toc12513"/>
      <w:r>
        <w:rPr>
          <w:rFonts w:hint="eastAsia"/>
          <w:lang w:val="en-US" w:eastAsia="zh-CN"/>
        </w:rPr>
        <w:t>《软件定义数据中心——技术与实践》(陈熹...)【简介_书评_在线阅读】 - 当当图书.html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总体介绍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第1章　基本概念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　第三平台：SDDC上的IT新浪潮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关键技术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第2章　软件定义的计算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第3章　软件定义存储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第4章　软件定义网络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第5章　自动化资源管理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第6章　流程控制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第7章　软件定义数据中心的安全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第8章　软件定义的高可用性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　解决方案与应用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第9章　总体解决方案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第10章　云存储应用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第11章　虚拟化大数据平台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　大型实例分析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第12章　AWS数据中心实例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第13章　PPTV基础平台管理体系 </w:t>
      </w:r>
    </w:p>
    <w:p>
      <w:pPr>
        <w:pStyle w:val="2"/>
        <w:rPr>
          <w:rFonts w:hint="eastAsia"/>
          <w:lang w:val="en-US" w:eastAsia="zh-CN"/>
        </w:rPr>
      </w:pPr>
      <w:bookmarkStart w:id="4" w:name="_Toc23615"/>
      <w:r>
        <w:rPr>
          <w:rFonts w:hint="eastAsia"/>
          <w:lang w:val="en-US" w:eastAsia="zh-CN"/>
        </w:rPr>
        <w:t>《软件定义存储：原理、实践与生态》(叶毓睿...)【简介_书评_在线阅读】 - 当当图书.html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第1章软件定义存储之介绍1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第2章软件定义存储之发展25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第3章软件定义存储之分类43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第4章软件定义存储之未来55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4.1第三方机构对SDS市场的预测55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第5章VMwareSPBM和VirtualVolumes63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第6章OpenStackCinder80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第7章EMCViPR111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第8章先智数据FederatorSDS125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第9章飞康软件FreeStor142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第10章VMwareVSAN163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第11章EMCScaleIO202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第12章Ceph218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第13章HPEStoreVirtualVSA240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第14章达沃时代257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第15章LenovoThinkCloudAIO279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第16章华云网际FusionStor306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第17章天玑数据323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第18章云和恩墨350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第19章青云HCI359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第20章Zadara云阵384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第21章SDS的备份415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第22章闪存存储与SDS436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第23章网络与SDS453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第24章SAS与SDS477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第25章内存虚拟化与SDS及DELLFluidCache495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第26章容器与SDS505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了解什么是软件定义存储，看这篇就行了 - 存储在线.html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0D51"/>
    <w:multiLevelType w:val="multilevel"/>
    <w:tmpl w:val="57F20D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80179"/>
    <w:rsid w:val="006F0003"/>
    <w:rsid w:val="011614C2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8802CFA"/>
    <w:rsid w:val="19F36EFB"/>
    <w:rsid w:val="1A241DB3"/>
    <w:rsid w:val="1B9E331E"/>
    <w:rsid w:val="1BC941BE"/>
    <w:rsid w:val="1C424DA6"/>
    <w:rsid w:val="1CE85D04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624D8C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54B0EF3"/>
    <w:rsid w:val="35DC2EE5"/>
    <w:rsid w:val="361C0964"/>
    <w:rsid w:val="36C13BDB"/>
    <w:rsid w:val="36CD0722"/>
    <w:rsid w:val="388A7A23"/>
    <w:rsid w:val="38DD535A"/>
    <w:rsid w:val="3A3B1606"/>
    <w:rsid w:val="3B5F5E03"/>
    <w:rsid w:val="3C09129D"/>
    <w:rsid w:val="3D3F2905"/>
    <w:rsid w:val="3D5665B6"/>
    <w:rsid w:val="3DDA1DAE"/>
    <w:rsid w:val="3F2559FE"/>
    <w:rsid w:val="3F846F38"/>
    <w:rsid w:val="40D23AF8"/>
    <w:rsid w:val="41380179"/>
    <w:rsid w:val="420C25BD"/>
    <w:rsid w:val="424335B9"/>
    <w:rsid w:val="42C972CE"/>
    <w:rsid w:val="42E60F69"/>
    <w:rsid w:val="430417F3"/>
    <w:rsid w:val="44354DF8"/>
    <w:rsid w:val="450E1F78"/>
    <w:rsid w:val="4520076E"/>
    <w:rsid w:val="46134A8F"/>
    <w:rsid w:val="47291BAE"/>
    <w:rsid w:val="47D03764"/>
    <w:rsid w:val="48A5539D"/>
    <w:rsid w:val="48CE78C7"/>
    <w:rsid w:val="4C447FAD"/>
    <w:rsid w:val="4CDE6727"/>
    <w:rsid w:val="4D4756F3"/>
    <w:rsid w:val="4DFD62B4"/>
    <w:rsid w:val="4E150092"/>
    <w:rsid w:val="4F5A1BBD"/>
    <w:rsid w:val="516246C3"/>
    <w:rsid w:val="54512F19"/>
    <w:rsid w:val="555C51F5"/>
    <w:rsid w:val="55F75807"/>
    <w:rsid w:val="56255E23"/>
    <w:rsid w:val="56E94E62"/>
    <w:rsid w:val="56EB59F3"/>
    <w:rsid w:val="5711584E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4821EA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BEC16E8"/>
    <w:rsid w:val="6E451B9C"/>
    <w:rsid w:val="6E8227D7"/>
    <w:rsid w:val="7369387F"/>
    <w:rsid w:val="73CA6ABA"/>
    <w:rsid w:val="741D1EB1"/>
    <w:rsid w:val="7436477A"/>
    <w:rsid w:val="74D90492"/>
    <w:rsid w:val="755B26A0"/>
    <w:rsid w:val="756412A9"/>
    <w:rsid w:val="75D70E9A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2016-10-02T19:22:00Z</dcterms:created>
  <dc:creator>Administrator</dc:creator>
  <cp:lastModifiedBy>Administrator</cp:lastModifiedBy>
  <dcterms:modified xsi:type="dcterms:W3CDTF">2016-10-03T07:24:41Z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