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6" w:name="_GoBack"/>
      <w:r>
        <w:rPr>
          <w:rFonts w:hint="eastAsia"/>
          <w:lang w:val="en-US" w:eastAsia="zh-CN"/>
        </w:rPr>
        <w:t>Atitit.html css  浏览器原理理论概论导论attilax总结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42"/>
        </w:rPr>
        <w:t xml:space="preserve">1.1.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Cs w:val="42"/>
          <w:shd w:val="clear" w:fill="FFFFFF"/>
        </w:rPr>
        <w:t>浏览器是怎样工作的：渲染引擎，HTML解析（连载二）</w:t>
      </w:r>
      <w:r>
        <w:tab/>
      </w:r>
      <w:r>
        <w:fldChar w:fldCharType="begin"/>
      </w:r>
      <w:r>
        <w:instrText xml:space="preserve"> PAGEREF _Toc32509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5.1.1 DOM标准 101</w:t>
      </w:r>
      <w:r>
        <w:tab/>
      </w:r>
      <w:r>
        <w:fldChar w:fldCharType="begin"/>
      </w:r>
      <w:r>
        <w:instrText xml:space="preserve"> PAGEREF _Toc7109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《WebKit技术内幕》(朱永盛...)【简介_书评_在线阅读】 - .html</w:t>
      </w:r>
      <w:r>
        <w:tab/>
      </w:r>
      <w:r>
        <w:fldChar w:fldCharType="begin"/>
      </w:r>
      <w:r>
        <w:instrText xml:space="preserve"> PAGEREF _Toc2212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Cs w:val="27"/>
        </w:rPr>
        <w:t xml:space="preserve">4.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HTML5与CSS3权威指南（第3版 上册）</w:t>
      </w:r>
      <w:r>
        <w:tab/>
      </w:r>
      <w:r>
        <w:fldChar w:fldCharType="begin"/>
      </w:r>
      <w:r>
        <w:instrText xml:space="preserve"> PAGEREF _Toc17936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Cs w:val="27"/>
        </w:rPr>
        <w:t xml:space="preserve">5.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HTML5权威指南【非常全面详实的网页设计参考书】</w:t>
      </w:r>
      <w:r>
        <w:tab/>
      </w:r>
      <w:r>
        <w:fldChar w:fldCharType="begin"/>
      </w:r>
      <w:r>
        <w:instrText xml:space="preserve"> PAGEREF _Toc22690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6. 深入理解Android：WebKit卷</w:t>
      </w:r>
      <w:r>
        <w:tab/>
      </w:r>
      <w:r>
        <w:fldChar w:fldCharType="begin"/>
      </w:r>
      <w:r>
        <w:instrText xml:space="preserve"> PAGEREF _Toc31645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7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</w:rPr>
      </w:pPr>
      <w:bookmarkStart w:id="0" w:name="_Toc32509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shd w:val="clear" w:fill="FFFFFF"/>
        </w:rPr>
        <w:t>浏览器是怎样工作的：渲染引擎，HTML解析（连载二）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浏览器是怎样工作的（一）：基础知识 – 携程设计委员会.html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HTML解析原理 - hevily - 博客园.html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HTML在线编辑器原理 - 行到水穷处，坐看云起时。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浏览器是怎样工作的：渲染引擎，HTML解析（连载二） – 携程设计委员会.html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html解析器工作原理 - html_css语言栏目：html.css - 红黑联盟.html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1" w:name="_Toc7109"/>
      <w:r>
        <w:rPr>
          <w:rFonts w:hint="eastAsia"/>
        </w:rPr>
        <w:t>5.1.1 DOM标准 101</w:t>
      </w:r>
      <w:bookmarkEnd w:id="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148330"/>
            <wp:effectExtent l="0" t="0" r="889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2" w:name="_Toc2212"/>
      <w:r>
        <w:rPr>
          <w:rFonts w:hint="eastAsia"/>
          <w:lang w:val="en-US" w:eastAsia="zh-CN"/>
        </w:rPr>
        <w:t>《WebKit技术内幕》(朱永盛...)【简介_书评_在线阅读】 - .html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218: 第1章　浏览器和浏览器内核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233: 第2章　HTML网页和结构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245: 第3章　WebKit架构和模块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257: 第4章　资源加载和网络栈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280: 第5章　HTML解释器和DOM模型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302: 第6章　CSS解释器和样式布局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322: 第7章　渲染基础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336: 第8章　硬件加速机制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354: 第9章　JavaScript引擎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373: 第10章　插件和JavaScript扩展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389: 第11章　多媒体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407: 第12章　安全机制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414: 第13章　移动WebKit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423: 第14章　调试机制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434: 第15章　Web前端的未来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Verdana" w:hAnsi="Verdana" w:cs="Verdana"/>
          <w:i w:val="0"/>
          <w:caps w:val="0"/>
          <w:color w:val="323232"/>
          <w:spacing w:val="0"/>
          <w:sz w:val="27"/>
          <w:szCs w:val="27"/>
        </w:rPr>
      </w:pPr>
      <w:bookmarkStart w:id="3" w:name="_Toc17936"/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HTML5与CSS3权威指南（第3版 上册）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 Web时代的变迁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 HTML 5与HTML 4的区别 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 HTML 5的结构 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 表单及其他新增和改良元素 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 绘制图形 102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 多媒体相关API 150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 History API 171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 本地存储 187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第9章 离线应用程序 250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第10章 文件API 261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第11章 通信API 340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第12章 WebRTC通信 366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第13章 扩展的XMLHttpRequest API 449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第14章 使用Web Workers处理线程 471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第15章 获取地理位置信息 490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第16章 拖放API与通知API 498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第17章 其他API 510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Verdana" w:hAnsi="Verdana" w:cs="Verdana"/>
          <w:i w:val="0"/>
          <w:caps w:val="0"/>
          <w:color w:val="323232"/>
          <w:spacing w:val="0"/>
          <w:sz w:val="27"/>
          <w:szCs w:val="27"/>
        </w:rPr>
      </w:pPr>
      <w:bookmarkStart w:id="4" w:name="_Toc22690"/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HTML5权威指南【非常全面详实的网页设计参考书】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　HTML5背景知识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　准备工作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　初探HTML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　初探CSS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　初探JavaScript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　HTML5元素背景知识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　创建HTML文档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　标记文字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第9章　组织内容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第10章　文档分节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第11章　表格元素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第12章　表单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第15章　嵌入内容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第16章　理解CSS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第20章　使用盒模型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第21章　创建布局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第22章　设置文本样式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第23章　过渡、动画和变换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第24章　其他CSS属性和特性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第25章　理解DOM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第26章　使用Document对象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第27章　使用Window对象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第28章　使用DOM元素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第29章　为DOM元素设置样式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第30章　使用事件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第31章　使用元素专属对象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</w:pPr>
      <w:bookmarkStart w:id="5" w:name="_Toc31645"/>
      <w:r>
        <w:rPr>
          <w:rFonts w:hint="default"/>
        </w:rPr>
        <w:t>深入理解Android：WebKit卷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　浏览器工作原理及WebKit概览 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　WTF的实现及使用 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　Loader与网络库 62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　网页解析 88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　排版布局 104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　渲染与硬件加速 137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　Android WebKit框架 157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第9章　JavaScript扩展接口 176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第10章　WebKit的插件系统 201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第11章　浏览器调试工具 218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</w:t>
      </w:r>
    </w:p>
    <w:bookmarkEnd w:id="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E50B9"/>
    <w:multiLevelType w:val="multilevel"/>
    <w:tmpl w:val="57EE50B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124DF2"/>
    <w:rsid w:val="01CE682E"/>
    <w:rsid w:val="03D11050"/>
    <w:rsid w:val="151431AB"/>
    <w:rsid w:val="155D6032"/>
    <w:rsid w:val="177F0969"/>
    <w:rsid w:val="17E73B4B"/>
    <w:rsid w:val="1CAF4A86"/>
    <w:rsid w:val="21C81F57"/>
    <w:rsid w:val="25381904"/>
    <w:rsid w:val="2DFF349F"/>
    <w:rsid w:val="361F5C06"/>
    <w:rsid w:val="37E47AE7"/>
    <w:rsid w:val="3BBE420F"/>
    <w:rsid w:val="3E5D11F9"/>
    <w:rsid w:val="3F6C57E6"/>
    <w:rsid w:val="466365AD"/>
    <w:rsid w:val="4914787C"/>
    <w:rsid w:val="494B0F63"/>
    <w:rsid w:val="4C162230"/>
    <w:rsid w:val="4D633FA9"/>
    <w:rsid w:val="5310524A"/>
    <w:rsid w:val="53C3177A"/>
    <w:rsid w:val="56131E9F"/>
    <w:rsid w:val="57B673F7"/>
    <w:rsid w:val="5EB74F79"/>
    <w:rsid w:val="60D467C4"/>
    <w:rsid w:val="61862DFA"/>
    <w:rsid w:val="67124DF2"/>
    <w:rsid w:val="7F0F5F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2016-09-29T15:54:00Z</dcterms:created>
  <dc:creator>Administrator</dc:creator>
  <cp:lastModifiedBy>Administrator</cp:lastModifiedBy>
  <dcterms:modified xsi:type="dcterms:W3CDTF">2016-09-30T10:40:33Z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