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Verdana" w:hAnsi="Verdana" w:eastAsia="宋体" w:cs="Verdana"/>
          <w:b/>
          <w:i w:val="0"/>
          <w:caps w:val="0"/>
          <w:color w:val="9CBA39"/>
          <w:spacing w:val="0"/>
          <w:sz w:val="21"/>
          <w:szCs w:val="21"/>
          <w:u w:val="none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shd w:val="clear" w:fill="FFFFFF"/>
        </w:rPr>
        <w:t>数据</w:t>
      </w:r>
      <w:r>
        <w:rPr>
          <w:rFonts w:hint="default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shd w:val="clear" w:fill="FFFFFF"/>
        </w:rPr>
        <w:t>整合和聚合</w:t>
      </w:r>
      <w:r>
        <w:rPr>
          <w:rFonts w:hint="eastAsia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shd w:val="clear" w:fill="FFFFFF"/>
          <w:lang w:eastAsia="zh-CN"/>
        </w:rPr>
        <w:t>法草案总结</w:t>
      </w:r>
    </w:p>
    <w:p>
      <w:pPr>
        <w:bidi w:val="0"/>
        <w:rPr>
          <w:rFonts w:hint="eastAsia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588"/>
        <w15:color w:val="DBDBDB"/>
        <w:docPartObj>
          <w:docPartGallery w:val="Table of Contents"/>
          <w:docPartUnique/>
        </w:docPartObj>
      </w:sdtPr>
      <w:sdtEndPr>
        <w:rPr>
          <w:rFonts w:hint="eastAsia" w:ascii="Verdana" w:hAnsi="Verdana" w:cs="Verdana" w:eastAsiaTheme="minorEastAsia"/>
          <w:i w:val="0"/>
          <w:caps w:val="0"/>
          <w:color w:val="9CBA39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7" w:name="_GoBack"/>
          <w:bookmarkEnd w:id="17"/>
          <w:r>
            <w:rPr>
              <w:rFonts w:hint="eastAsia" w:ascii="Verdana" w:hAnsi="Verdana" w:cs="Verdana"/>
              <w:b/>
              <w:i w:val="0"/>
              <w:caps w:val="0"/>
              <w:color w:val="9CBA39"/>
              <w:spacing w:val="0"/>
              <w:sz w:val="21"/>
              <w:szCs w:val="21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Verdana" w:hAnsi="Verdana" w:cs="Verdana"/>
              <w:b/>
              <w:i w:val="0"/>
              <w:caps w:val="0"/>
              <w:color w:val="9CBA39"/>
              <w:spacing w:val="0"/>
              <w:sz w:val="21"/>
              <w:szCs w:val="21"/>
              <w:u w:val="none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Verdana" w:hAnsi="Verdana" w:cs="Verdana"/>
              <w:b/>
              <w:i w:val="0"/>
              <w:caps w:val="0"/>
              <w:color w:val="9CBA39"/>
              <w:spacing w:val="0"/>
              <w:sz w:val="21"/>
              <w:szCs w:val="21"/>
              <w:u w:val="none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_Toc30659 </w:instrTex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  <w:lang w:eastAsia="zh-CN"/>
            </w:rPr>
            <w:t xml:space="preserve">1. </w: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eastAsia="zh-CN"/>
            </w:rPr>
            <w:t>整合的几个层次</w:t>
          </w:r>
          <w:r>
            <w:tab/>
          </w:r>
          <w:r>
            <w:fldChar w:fldCharType="begin"/>
          </w:r>
          <w:r>
            <w:instrText xml:space="preserve"> PAGEREF _Toc30659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_Toc10583 </w:instrTex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ui级别整合</w:t>
          </w:r>
          <w:r>
            <w:tab/>
          </w:r>
          <w:r>
            <w:fldChar w:fldCharType="begin"/>
          </w:r>
          <w:r>
            <w:instrText xml:space="preserve"> PAGEREF _Toc10583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_Toc2141 </w:instrTex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api接口整合</w:t>
          </w:r>
          <w:r>
            <w:tab/>
          </w:r>
          <w:r>
            <w:fldChar w:fldCharType="begin"/>
          </w:r>
          <w:r>
            <w:instrText xml:space="preserve"> PAGEREF _Toc2141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_Toc7480 </w:instrTex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编程语言级别整合业务整合</w:t>
          </w:r>
          <w:r>
            <w:tab/>
          </w:r>
          <w:r>
            <w:fldChar w:fldCharType="begin"/>
          </w:r>
          <w:r>
            <w:instrText xml:space="preserve"> PAGEREF _Toc7480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_Toc24917 </w:instrTex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数据库驱动级整合</w:t>
          </w:r>
          <w:r>
            <w:tab/>
          </w:r>
          <w:r>
            <w:fldChar w:fldCharType="begin"/>
          </w:r>
          <w:r>
            <w:instrText xml:space="preserve"> PAGEREF _Toc24917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_Toc933 </w:instrTex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库级别整合</w:t>
          </w:r>
          <w:r>
            <w:tab/>
          </w:r>
          <w:r>
            <w:fldChar w:fldCharType="begin"/>
          </w:r>
          <w:r>
            <w:instrText xml:space="preserve"> PAGEREF _Toc933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_Toc11441 </w:instrTex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库级别整合</w:t>
          </w:r>
          <w:r>
            <w:tab/>
          </w:r>
          <w:r>
            <w:fldChar w:fldCharType="begin"/>
          </w:r>
          <w:r>
            <w:instrText xml:space="preserve"> PAGEREF _Toc11441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_Toc11717 </w:instrTex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fed存储引擎模式</w:t>
          </w:r>
          <w:r>
            <w:tab/>
          </w:r>
          <w:r>
            <w:fldChar w:fldCharType="begin"/>
          </w:r>
          <w:r>
            <w:instrText xml:space="preserve"> PAGEREF _Toc11717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_Toc29009 </w:instrTex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单一实例整合</w:t>
          </w:r>
          <w:r>
            <w:tab/>
          </w:r>
          <w:r>
            <w:fldChar w:fldCharType="begin"/>
          </w:r>
          <w:r>
            <w:instrText xml:space="preserve"> PAGEREF _Toc29009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_Toc24582 </w:instrTex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_Toc24582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_Toc32461 </w:instrTex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3.1. Merge 合并表引擎</w:t>
          </w:r>
          <w:r>
            <w:tab/>
          </w:r>
          <w:r>
            <w:fldChar w:fldCharType="begin"/>
          </w:r>
          <w:r>
            <w:instrText xml:space="preserve"> PAGEREF _Toc32461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_Toc23799 </w:instrTex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</w:rPr>
            <w:t xml:space="preserve">3.2. </w:t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24"/>
              <w:shd w:val="clear" w:fill="FFFFFF"/>
              <w:lang w:val="en-US" w:eastAsia="zh-CN"/>
            </w:rPr>
            <w:t>c</w:t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24"/>
              <w:shd w:val="clear" w:fill="FFFFFF"/>
            </w:rPr>
            <w:t>S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v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eastAsia="zh-CN"/>
            </w:rPr>
            <w:t>引擎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(整合csv数据源</w:t>
          </w:r>
          <w:r>
            <w:tab/>
          </w:r>
          <w:r>
            <w:fldChar w:fldCharType="begin"/>
          </w:r>
          <w:r>
            <w:instrText xml:space="preserve"> PAGEREF _Toc23799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_Toc24934 </w:instrTex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Excel数据源整合</w:t>
          </w:r>
          <w:r>
            <w:tab/>
          </w:r>
          <w:r>
            <w:fldChar w:fldCharType="begin"/>
          </w:r>
          <w:r>
            <w:instrText xml:space="preserve"> PAGEREF _Toc24934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_Toc19457 </w:instrTex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View udf整合</w:t>
          </w:r>
          <w:r>
            <w:tab/>
          </w:r>
          <w:r>
            <w:fldChar w:fldCharType="begin"/>
          </w:r>
          <w:r>
            <w:instrText xml:space="preserve"> PAGEREF _Toc19457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 w:ascii="Verdana" w:hAnsi="Verdana" w:cs="Verdana"/>
              <w:b/>
              <w:i w:val="0"/>
              <w:caps w:val="0"/>
              <w:color w:val="9CBA39"/>
              <w:spacing w:val="0"/>
              <w:sz w:val="21"/>
              <w:szCs w:val="21"/>
              <w:u w:val="none"/>
              <w:shd w:val="clear" w:fill="FFFFFF"/>
              <w:lang w:val="en-US" w:eastAsia="zh-CN"/>
            </w:rPr>
          </w:pPr>
          <w:r>
            <w:rPr>
              <w:rFonts w:hint="eastAsia" w:ascii="Verdana" w:hAnsi="Verdana" w:cs="Verdana"/>
              <w:i w:val="0"/>
              <w:caps w:val="0"/>
              <w:color w:val="9CBA39"/>
              <w:spacing w:val="0"/>
              <w:szCs w:val="21"/>
              <w:u w:val="none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bidi w:val="0"/>
        <w:rPr>
          <w:rFonts w:hint="eastAsia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bidi w:val="0"/>
        <w:rPr>
          <w:rFonts w:hint="default" w:ascii="Verdana" w:hAnsi="Verdana" w:cs="Verdana" w:eastAsiaTheme="minorEastAsia"/>
          <w:i w:val="0"/>
          <w:caps w:val="0"/>
          <w:color w:val="9CBA39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</w:p>
    <w:p>
      <w:pPr>
        <w:pStyle w:val="2"/>
        <w:bidi w:val="0"/>
        <w:rPr>
          <w:rFonts w:hint="eastAsia" w:ascii="Verdana" w:hAnsi="Verdana" w:cs="Verdana"/>
          <w:b/>
          <w:i w:val="0"/>
          <w:caps w:val="0"/>
          <w:color w:val="9CBA39"/>
          <w:spacing w:val="0"/>
          <w:szCs w:val="21"/>
          <w:u w:val="none"/>
          <w:shd w:val="clear" w:fill="FFFFFF"/>
          <w:lang w:eastAsia="zh-CN"/>
        </w:rPr>
      </w:pPr>
      <w:bookmarkStart w:id="0" w:name="_Toc30659"/>
      <w:r>
        <w:rPr>
          <w:rFonts w:hint="eastAsia" w:ascii="Verdana" w:hAnsi="Verdana" w:cs="Verdana"/>
          <w:b/>
          <w:i w:val="0"/>
          <w:caps w:val="0"/>
          <w:color w:val="9CBA39"/>
          <w:spacing w:val="0"/>
          <w:szCs w:val="21"/>
          <w:u w:val="none"/>
          <w:shd w:val="clear" w:fill="FFFFFF"/>
          <w:lang w:eastAsia="zh-CN"/>
        </w:rPr>
        <w:t>整合的几个层次</w:t>
      </w:r>
      <w:bookmarkEnd w:id="0"/>
    </w:p>
    <w:p>
      <w:pPr>
        <w:pStyle w:val="3"/>
        <w:bidi w:val="0"/>
        <w:rPr>
          <w:rFonts w:hint="default"/>
          <w:color w:val="9CBA39"/>
          <w:u w:val="none"/>
          <w:lang w:val="en-US" w:eastAsia="zh-CN"/>
        </w:rPr>
      </w:pPr>
      <w:bookmarkStart w:id="1" w:name="_Toc10583"/>
      <w:r>
        <w:rPr>
          <w:rFonts w:hint="eastAsia" w:ascii="Verdana" w:hAnsi="Verdana" w:cs="Verdana"/>
          <w:b/>
          <w:i w:val="0"/>
          <w:caps w:val="0"/>
          <w:color w:val="9CBA39"/>
          <w:spacing w:val="0"/>
          <w:szCs w:val="21"/>
          <w:u w:val="none"/>
          <w:shd w:val="clear" w:fill="FFFFFF"/>
          <w:lang w:val="en-US" w:eastAsia="zh-CN"/>
        </w:rPr>
        <w:t>ui级别整合</w:t>
      </w:r>
      <w:bookmarkEnd w:id="1"/>
    </w:p>
    <w:p>
      <w:pPr>
        <w:rPr>
          <w:rFonts w:hint="default"/>
          <w:color w:val="9CBA39"/>
          <w:u w:val="none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9CBA39"/>
          <w:spacing w:val="0"/>
          <w:szCs w:val="21"/>
          <w:u w:val="none"/>
          <w:shd w:val="clear" w:fill="FFFFFF"/>
          <w:lang w:val="en-US" w:eastAsia="zh-CN"/>
        </w:rPr>
        <w:t>完全前端ui级别的整合，调用后端不同的接口，展现在界面统一数据</w:t>
      </w:r>
    </w:p>
    <w:p>
      <w:pPr>
        <w:pStyle w:val="3"/>
        <w:bidi w:val="0"/>
        <w:rPr>
          <w:rFonts w:hint="default"/>
          <w:color w:val="9CBA39"/>
          <w:u w:val="none"/>
          <w:lang w:val="en-US" w:eastAsia="zh-CN"/>
        </w:rPr>
      </w:pPr>
      <w:bookmarkStart w:id="2" w:name="_Toc2141"/>
      <w:r>
        <w:rPr>
          <w:rFonts w:hint="eastAsia" w:ascii="Verdana" w:hAnsi="Verdana" w:cs="Verdana"/>
          <w:b/>
          <w:i w:val="0"/>
          <w:caps w:val="0"/>
          <w:color w:val="9CBA39"/>
          <w:spacing w:val="0"/>
          <w:szCs w:val="21"/>
          <w:u w:val="none"/>
          <w:shd w:val="clear" w:fill="FFFFFF"/>
          <w:lang w:val="en-US" w:eastAsia="zh-CN"/>
        </w:rPr>
        <w:t>api接口整合</w:t>
      </w:r>
      <w:bookmarkEnd w:id="2"/>
    </w:p>
    <w:p>
      <w:pPr>
        <w:rPr>
          <w:rFonts w:hint="default"/>
          <w:color w:val="9CBA39"/>
          <w:u w:val="none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9CBA39"/>
          <w:spacing w:val="0"/>
          <w:szCs w:val="21"/>
          <w:u w:val="none"/>
          <w:shd w:val="clear" w:fill="FFFFFF"/>
          <w:lang w:val="en-US" w:eastAsia="zh-CN"/>
        </w:rPr>
        <w:t>类似于api gate模式</w:t>
      </w:r>
    </w:p>
    <w:p>
      <w:pPr>
        <w:pStyle w:val="3"/>
        <w:bidi w:val="0"/>
        <w:rPr>
          <w:rFonts w:hint="default"/>
          <w:color w:val="9CBA39"/>
          <w:u w:val="none"/>
          <w:lang w:val="en-US" w:eastAsia="zh-CN"/>
        </w:rPr>
      </w:pPr>
      <w:bookmarkStart w:id="3" w:name="_Toc7480"/>
      <w:r>
        <w:rPr>
          <w:rFonts w:hint="eastAsia" w:ascii="Verdana" w:hAnsi="Verdana" w:cs="Verdana"/>
          <w:b/>
          <w:i w:val="0"/>
          <w:caps w:val="0"/>
          <w:color w:val="9CBA39"/>
          <w:spacing w:val="0"/>
          <w:szCs w:val="21"/>
          <w:u w:val="none"/>
          <w:shd w:val="clear" w:fill="FFFFFF"/>
          <w:lang w:val="en-US" w:eastAsia="zh-CN"/>
        </w:rPr>
        <w:t>编程语言级别整合业务整合</w:t>
      </w:r>
      <w:bookmarkEnd w:id="3"/>
    </w:p>
    <w:p>
      <w:pPr>
        <w:rPr>
          <w:rFonts w:hint="default"/>
          <w:color w:val="9CBA39"/>
          <w:u w:val="none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9CBA39"/>
          <w:spacing w:val="0"/>
          <w:szCs w:val="21"/>
          <w:u w:val="none"/>
          <w:shd w:val="clear" w:fill="FFFFFF"/>
          <w:lang w:val="en-US" w:eastAsia="zh-CN"/>
        </w:rPr>
        <w:t>可以调用多个数据源</w:t>
      </w:r>
    </w:p>
    <w:p>
      <w:pPr>
        <w:pStyle w:val="3"/>
        <w:bidi w:val="0"/>
        <w:rPr>
          <w:rFonts w:hint="default"/>
          <w:color w:val="9CBA39"/>
          <w:u w:val="none"/>
          <w:lang w:val="en-US" w:eastAsia="zh-CN"/>
        </w:rPr>
      </w:pPr>
      <w:bookmarkStart w:id="4" w:name="_Toc24917"/>
      <w:r>
        <w:rPr>
          <w:rFonts w:hint="eastAsia" w:ascii="Verdana" w:hAnsi="Verdana" w:cs="Verdana"/>
          <w:b/>
          <w:i w:val="0"/>
          <w:caps w:val="0"/>
          <w:color w:val="9CBA39"/>
          <w:spacing w:val="0"/>
          <w:szCs w:val="21"/>
          <w:u w:val="none"/>
          <w:shd w:val="clear" w:fill="FFFFFF"/>
          <w:lang w:val="en-US" w:eastAsia="zh-CN"/>
        </w:rPr>
        <w:t>数据库驱动级整合</w:t>
      </w:r>
      <w:bookmarkEnd w:id="4"/>
    </w:p>
    <w:p>
      <w:pPr>
        <w:rPr>
          <w:rFonts w:hint="default"/>
          <w:color w:val="9CBA39"/>
          <w:u w:val="none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9CBA39"/>
          <w:spacing w:val="0"/>
          <w:szCs w:val="21"/>
          <w:u w:val="none"/>
          <w:shd w:val="clear" w:fill="FFFFFF"/>
          <w:lang w:val="en-US" w:eastAsia="zh-CN"/>
        </w:rPr>
        <w:t>类似于share jdbc模式 分库整合</w:t>
      </w:r>
    </w:p>
    <w:p>
      <w:pPr>
        <w:pStyle w:val="3"/>
        <w:bidi w:val="0"/>
        <w:rPr>
          <w:rFonts w:hint="default"/>
          <w:color w:val="9CBA39"/>
          <w:u w:val="none"/>
          <w:lang w:val="en-US" w:eastAsia="zh-CN"/>
        </w:rPr>
      </w:pPr>
      <w:bookmarkStart w:id="5" w:name="_Toc933"/>
      <w:r>
        <w:rPr>
          <w:rFonts w:hint="eastAsia" w:ascii="Verdana" w:hAnsi="Verdana" w:cs="Verdana"/>
          <w:b/>
          <w:i w:val="0"/>
          <w:caps w:val="0"/>
          <w:color w:val="9CBA39"/>
          <w:spacing w:val="0"/>
          <w:szCs w:val="21"/>
          <w:u w:val="none"/>
          <w:shd w:val="clear" w:fill="FFFFFF"/>
          <w:lang w:val="en-US" w:eastAsia="zh-CN"/>
        </w:rPr>
        <w:t>库级别整合</w:t>
      </w:r>
      <w:bookmarkEnd w:id="5"/>
    </w:p>
    <w:p>
      <w:pPr>
        <w:pStyle w:val="2"/>
        <w:bidi w:val="0"/>
        <w:rPr>
          <w:rFonts w:hint="default"/>
          <w:color w:val="9CBA39"/>
          <w:u w:val="none"/>
          <w:lang w:val="en-US" w:eastAsia="zh-CN"/>
        </w:rPr>
      </w:pPr>
      <w:bookmarkStart w:id="6" w:name="_Toc11441"/>
      <w:r>
        <w:rPr>
          <w:rFonts w:hint="eastAsia" w:ascii="Verdana" w:hAnsi="Verdana" w:cs="Verdana"/>
          <w:b/>
          <w:i w:val="0"/>
          <w:caps w:val="0"/>
          <w:color w:val="9CBA39"/>
          <w:spacing w:val="0"/>
          <w:szCs w:val="21"/>
          <w:u w:val="none"/>
          <w:shd w:val="clear" w:fill="FFFFFF"/>
          <w:lang w:val="en-US" w:eastAsia="zh-CN"/>
        </w:rPr>
        <w:t>库级别整合</w:t>
      </w:r>
      <w:bookmarkEnd w:id="6"/>
    </w:p>
    <w:p>
      <w:pPr>
        <w:pStyle w:val="3"/>
        <w:bidi w:val="0"/>
        <w:rPr>
          <w:rFonts w:hint="default"/>
          <w:color w:val="9CBA39"/>
          <w:u w:val="none"/>
          <w:lang w:val="en-US" w:eastAsia="zh-CN"/>
        </w:rPr>
      </w:pPr>
      <w:bookmarkStart w:id="7" w:name="_Toc11717"/>
      <w:r>
        <w:rPr>
          <w:rFonts w:hint="eastAsia" w:ascii="Verdana" w:hAnsi="Verdana" w:cs="Verdana"/>
          <w:b/>
          <w:i w:val="0"/>
          <w:caps w:val="0"/>
          <w:color w:val="9CBA39"/>
          <w:spacing w:val="0"/>
          <w:szCs w:val="21"/>
          <w:u w:val="none"/>
          <w:shd w:val="clear" w:fill="FFFFFF"/>
          <w:lang w:val="en-US" w:eastAsia="zh-CN"/>
        </w:rPr>
        <w:t>fed存储引擎模式</w:t>
      </w:r>
      <w:bookmarkEnd w:id="7"/>
    </w:p>
    <w:p>
      <w:pPr>
        <w:rPr>
          <w:rFonts w:hint="default"/>
          <w:color w:val="9CBA39"/>
          <w:u w:val="none"/>
          <w:lang w:val="en-US" w:eastAsia="zh-CN"/>
        </w:rPr>
      </w:pPr>
    </w:p>
    <w:p>
      <w:pPr>
        <w:rPr>
          <w:rFonts w:hint="default"/>
          <w:color w:val="9CBA39"/>
          <w:u w:val="none"/>
          <w:lang w:val="en-US" w:eastAsia="zh-CN"/>
        </w:rPr>
      </w:pPr>
      <w:r>
        <w:rPr>
          <w:rFonts w:hint="default"/>
          <w:color w:val="9CBA39"/>
          <w:u w:val="none"/>
          <w:lang w:val="en-US" w:eastAsia="zh-CN"/>
        </w:rPr>
        <w:t>该存储引擎可以不同的Mysql服务器联合起来，逻辑上组成一个完整的数据库。</w:t>
      </w:r>
    </w:p>
    <w:p>
      <w:pPr>
        <w:rPr>
          <w:rFonts w:hint="default"/>
          <w:color w:val="9CBA39"/>
          <w:u w:val="none"/>
          <w:lang w:val="en-US" w:eastAsia="zh-CN"/>
        </w:rPr>
      </w:pPr>
      <w:r>
        <w:rPr>
          <w:rFonts w:hint="default"/>
          <w:color w:val="9CBA39"/>
          <w:u w:val="none"/>
          <w:lang w:val="en-US" w:eastAsia="zh-CN"/>
        </w:rPr>
        <w:t>这种存储引擎非常适合数据库分布式应用。</w:t>
      </w:r>
    </w:p>
    <w:p>
      <w:pPr>
        <w:rPr>
          <w:rFonts w:hint="default"/>
          <w:color w:val="9CBA39"/>
          <w:u w:val="none"/>
          <w:lang w:val="en-US" w:eastAsia="zh-CN"/>
        </w:rPr>
      </w:pPr>
      <w:r>
        <w:rPr>
          <w:rFonts w:hint="default"/>
          <w:color w:val="9CBA39"/>
          <w:u w:val="none"/>
          <w:lang w:val="en-US" w:eastAsia="zh-CN"/>
        </w:rPr>
        <w:t>Federated存储引擎可以使你在本地数据库中访问远程数据库中的数据，针对federated存储引擎表的查询会被发送到远程数据库的表上执行，本地是不存储任何数据的。</w:t>
      </w:r>
    </w:p>
    <w:p>
      <w:pPr>
        <w:rPr>
          <w:rFonts w:hint="default"/>
          <w:color w:val="9CBA39"/>
          <w:u w:val="none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color w:val="9CBA39"/>
          <w:u w:val="none"/>
          <w:lang w:val="en-US" w:eastAsia="zh-CN"/>
        </w:rPr>
      </w:pPr>
      <w:r>
        <w:rPr>
          <w:rFonts w:hint="default"/>
          <w:color w:val="9CBA39"/>
          <w:u w:val="none"/>
          <w:lang w:val="en-US" w:eastAsia="zh-CN"/>
        </w:rPr>
        <w:t>场景： dblink。</w:t>
      </w:r>
    </w:p>
    <w:p>
      <w:pPr>
        <w:pBdr>
          <w:bottom w:val="single" w:color="auto" w:sz="4" w:space="0"/>
        </w:pBdr>
        <w:rPr>
          <w:rFonts w:hint="default"/>
          <w:color w:val="9CBA39"/>
          <w:u w:val="none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在数据库系统中，联合表（链接表）是一个比较有趣的应用，它提供了一个比较简单的方式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来共享远端数据库的数据，但又无需像配置集群或复制那样既复杂又麻烦，如果您的数据库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对性能要求不是特别高，或者只是急需临时共享某个远端数据资料的话，那么就可考虑使用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instrText xml:space="preserve"> HYPERLINK "https://www.linuxidc.com/topicnews.aspx?tid=21" \o "MySQL" \t "https://www.linuxidc.com/Linux/2012-09/_blank" </w:instrText>
      </w:r>
      <w:r>
        <w:rPr>
          <w:rFonts w:hint="default" w:ascii="Tahoma" w:hAnsi="Tahoma" w:eastAsia="Tahoma" w:cs="Tahoma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separate"/>
      </w:r>
      <w:r>
        <w:rPr>
          <w:rStyle w:val="17"/>
          <w:rFonts w:hint="default" w:ascii="Tahoma" w:hAnsi="Tahoma" w:eastAsia="Tahoma" w:cs="Tahoma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t>MySQL</w:t>
      </w:r>
      <w:r>
        <w:rPr>
          <w:rFonts w:hint="default" w:ascii="Tahoma" w:hAnsi="Tahoma" w:eastAsia="Tahoma" w:cs="Tahoma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的Federated(联合表)引擎。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MySQL 的联合表(Federated)功能其实跟 Access 的链接表(Link)一样，都是可用于读取或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操作远端的数据库中的具有相同表结构的表中的数据。只是MySQL的联合表只能链接到MySQL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的服务器，不像Acccess数据库的链接表，除了可链接微软自身的数据库类型之外，还可以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通过ODBC等连接方式，来链接到其他类型的数据库</w:t>
      </w:r>
    </w:p>
    <w:p>
      <w:pPr>
        <w:rPr>
          <w:rFonts w:hint="default"/>
          <w:color w:val="9CBA39"/>
          <w:u w:val="none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9009"/>
      <w:r>
        <w:rPr>
          <w:rFonts w:hint="eastAsia"/>
          <w:lang w:val="en-US" w:eastAsia="zh-CN"/>
        </w:rPr>
        <w:t>单一实例整合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将多个库集合在一个实例里面。。。按照机器》实例》库级别整合</w:t>
      </w:r>
    </w:p>
    <w:p>
      <w:pPr>
        <w:pStyle w:val="2"/>
        <w:bidi w:val="0"/>
        <w:rPr>
          <w:rFonts w:hint="default"/>
          <w:color w:val="9CBA39"/>
          <w:u w:val="none"/>
          <w:lang w:val="en-US" w:eastAsia="zh-CN"/>
        </w:rPr>
      </w:pPr>
      <w:r>
        <w:rPr>
          <w:rFonts w:hint="eastAsia"/>
          <w:color w:val="9CBA39"/>
          <w:u w:val="none"/>
          <w:lang w:val="en-US" w:eastAsia="zh-CN"/>
        </w:rPr>
        <w:t xml:space="preserve"> </w:t>
      </w:r>
      <w:bookmarkStart w:id="9" w:name="_Toc24582"/>
      <w:r>
        <w:rPr>
          <w:rFonts w:hint="eastAsia"/>
          <w:color w:val="9CBA39"/>
          <w:u w:val="none"/>
          <w:lang w:val="en-US" w:eastAsia="zh-CN"/>
        </w:rPr>
        <w:t>other</w:t>
      </w:r>
      <w:bookmarkEnd w:id="9"/>
    </w:p>
    <w:p>
      <w:pPr>
        <w:bidi w:val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shd w:val="clear" w:fill="FFFFFF"/>
        </w:rPr>
        <w:t>融合方式：组合、整合和聚合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0039"/>
      <w:bookmarkStart w:id="11" w:name="_Toc32461"/>
      <w:r>
        <w:rPr>
          <w:rFonts w:hint="default"/>
          <w:lang w:val="en-US" w:eastAsia="zh-CN"/>
        </w:rPr>
        <w:t>Merge 合并表引擎</w:t>
      </w:r>
      <w:bookmarkEnd w:id="10"/>
      <w:bookmarkEnd w:id="11"/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Merge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Merge允许将一组使用MyISAM存储引擎的并且表结构相同（即每张表的字段顺序、字段名称、字段类型、索引定义的顺序及其定义的方式必须相同）的数据表合并为一个表，方便了数据的查询。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场景：MySQL中没有物化视图，视图的效率极低，故数据仓库中数据量较大的每天、每周或者每个月都创建一个单一的表的历史数据的集合可以通过Merge存储引擎合并为一张表。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————————————————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ascii="微软雅黑" w:hAnsi="微软雅黑" w:eastAsia="微软雅黑" w:cs="微软雅黑"/>
          <w:b w:val="0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b w:val="0"/>
        </w:rPr>
      </w:pPr>
      <w:bookmarkStart w:id="12" w:name="_Toc10086"/>
      <w:bookmarkStart w:id="13" w:name="_Toc23799"/>
      <w:r>
        <w:rPr>
          <w:rStyle w:val="16"/>
          <w:rFonts w:hint="eastAsia" w:ascii="微软雅黑" w:hAnsi="微软雅黑" w:eastAsia="微软雅黑" w:cs="微软雅黑"/>
          <w:b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Style w:val="16"/>
          <w:rFonts w:hint="eastAsia" w:ascii="微软雅黑" w:hAnsi="微软雅黑" w:eastAsia="微软雅黑" w:cs="微软雅黑"/>
          <w:b/>
          <w:i w:val="0"/>
          <w:color w:val="333333"/>
          <w:spacing w:val="0"/>
          <w:sz w:val="24"/>
          <w:szCs w:val="24"/>
          <w:shd w:val="clear" w:fill="FFFFFF"/>
        </w:rPr>
        <w:t>S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v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引擎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(整合csv数据源</w:t>
      </w:r>
      <w:bookmarkEnd w:id="12"/>
      <w:bookmarkEnd w:id="1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每个表会生成一个.CSV文件，将CSV类型的文件当做表进行处理。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把数据以逗号分隔的格式存储在文本文件中，这种文件是一种普通文本文件，每个数据行占用一个文本行。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不支持索引，即使用该种类型的表没有主键列，也不允许表中的字段为null。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1019"/>
      <w:bookmarkStart w:id="15" w:name="_Toc24934"/>
      <w:r>
        <w:rPr>
          <w:rFonts w:hint="eastAsia"/>
          <w:lang w:val="en-US" w:eastAsia="zh-CN"/>
        </w:rPr>
        <w:t>Excel数据源整合</w:t>
      </w:r>
      <w:bookmarkEnd w:id="14"/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9457"/>
      <w:r>
        <w:rPr>
          <w:rFonts w:hint="eastAsia"/>
          <w:lang w:val="en-US" w:eastAsia="zh-CN"/>
        </w:rPr>
        <w:t>View udf整合</w:t>
      </w:r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D580A4"/>
    <w:multiLevelType w:val="multilevel"/>
    <w:tmpl w:val="F7D580A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413988C"/>
    <w:multiLevelType w:val="multilevel"/>
    <w:tmpl w:val="541398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F3ED7"/>
    <w:rsid w:val="07DC558F"/>
    <w:rsid w:val="081262E6"/>
    <w:rsid w:val="0C803658"/>
    <w:rsid w:val="0E067A6F"/>
    <w:rsid w:val="11EB3AF4"/>
    <w:rsid w:val="12C461E0"/>
    <w:rsid w:val="146D3866"/>
    <w:rsid w:val="16303B79"/>
    <w:rsid w:val="198302C3"/>
    <w:rsid w:val="1AFE6B81"/>
    <w:rsid w:val="1D581A41"/>
    <w:rsid w:val="1ED33075"/>
    <w:rsid w:val="1F47188C"/>
    <w:rsid w:val="29FE62C0"/>
    <w:rsid w:val="2B303E17"/>
    <w:rsid w:val="2D004487"/>
    <w:rsid w:val="2FD6173F"/>
    <w:rsid w:val="36ED3553"/>
    <w:rsid w:val="37524B10"/>
    <w:rsid w:val="3E277FC9"/>
    <w:rsid w:val="3F8369DF"/>
    <w:rsid w:val="41C30C19"/>
    <w:rsid w:val="41E17FA7"/>
    <w:rsid w:val="460F03EE"/>
    <w:rsid w:val="490777BB"/>
    <w:rsid w:val="4B5D05DA"/>
    <w:rsid w:val="4B746B39"/>
    <w:rsid w:val="4D446AC6"/>
    <w:rsid w:val="51720C05"/>
    <w:rsid w:val="562A6CFD"/>
    <w:rsid w:val="5A74272E"/>
    <w:rsid w:val="5BF5018B"/>
    <w:rsid w:val="5E6F3ED7"/>
    <w:rsid w:val="5F4D06F7"/>
    <w:rsid w:val="5F727EC6"/>
    <w:rsid w:val="5FDE7ADA"/>
    <w:rsid w:val="60386FA2"/>
    <w:rsid w:val="629743E5"/>
    <w:rsid w:val="64B23D36"/>
    <w:rsid w:val="697E4C31"/>
    <w:rsid w:val="6F087BD9"/>
    <w:rsid w:val="71F55968"/>
    <w:rsid w:val="72FB0F22"/>
    <w:rsid w:val="74A5503B"/>
    <w:rsid w:val="7ADB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2020-05-02T12:29:00Z</dcterms:created>
  <dc:creator>Administrator</dc:creator>
  <cp:lastModifiedBy>Administrator</cp:lastModifiedBy>
  <dcterms:modified xsi:type="dcterms:W3CDTF">2020-05-04T08:22:08Z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