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Atitit.编程语言新特性 通过类库框架模式增强 提升草案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50" w:name="_GoBack"/>
      <w:bookmarkEnd w:id="5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适用语言：：几乎所有编程语言。语言提升的三个渠道：：语法，类库，框架，ide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隐式类型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，类型推导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匿名类型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初始化器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对象初始化器 与 集合初始化器 { }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委托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_Toc16679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内置委托 Func / Action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标准查询运算符 Standard Query Operator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范型委托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匿名方法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Lambda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扩展方法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面向过程与面向对象结合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Linq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操作符重载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Preprocess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源码预处理，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Pointer指针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智能指针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强类型 与弱类型同时支持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 xml:space="preserve">.18. 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手动转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转struct指针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.19. 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RAII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(资源获取即是初始化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泛型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语法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向前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兼容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支持typedef.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支持单行和多行的注释之外，JAVA增加了第三种注释方法：文档注释。文档注释以结尾。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Reflection支持反射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 xml:space="preserve">.25.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可选的自动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边界检查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支持指针,引用,值传递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（无论对象还是基本数值）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.27.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函数/方法的参数设置缺省值, . 但是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方法重载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(</w:t>
      </w:r>
      <w:r>
        <w:rPr>
          <w:rFonts w:hint="default" w:ascii="Arial" w:hAnsi="Arial" w:eastAsia="宋体" w:cs="Arial"/>
          <w:i w:val="0"/>
          <w:caps w:val="0"/>
          <w:color w:val="336699"/>
          <w:spacing w:val="0"/>
          <w:kern w:val="2"/>
          <w:szCs w:val="21"/>
          <w:shd w:val="clear" w:fill="FFFFFF"/>
          <w:lang w:val="en-US" w:eastAsia="zh-CN" w:bidi="ar-SA"/>
        </w:rPr>
        <w:t>en:method overloading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)可以达到同样的效果.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最小的编译单位是一个函数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允许基本类型之间的一些隐式的转换, 也允许程序员对于用户自定义类型相关的隐式转换规则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支持编译器检查与运行时检查。。可以显示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警告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代替except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异步api 代替大部分多线程api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方法缺省情况下是虚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内存Gc 但是可以手动触发。。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支持析构函数.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网络资源，io资源，线程，窗口等其他的资源的gc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显式的覆盖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阻塞和非阻塞的I/O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大的标准库，但是模块化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多重继承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Lambda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函数指针支持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代码内嵌文档机制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Anno，attr标记机制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.42.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支持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goto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语句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源码可以平台相关，也可以不相关，vm与native捷克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C++ 可以申请任意的内存块.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可移植性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 xml:space="preserve">.46.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显式锁操作(java.util.concurent.locks)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与影视的</w:t>
      </w:r>
      <w:r>
        <w:rPr>
          <w:rFonts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 xml:space="preserve">.47.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3"/>
          <w:shd w:val="clear" w:fill="FFFFFF"/>
          <w:lang w:val="en-US" w:eastAsia="zh-CN" w:bidi="ar-SA"/>
        </w:rPr>
        <w:t>常用的C++预处理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>编辑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4430"/>
      <w:r>
        <w:rPr>
          <w:rFonts w:hint="eastAsia"/>
          <w:lang w:val="en-US" w:eastAsia="zh-CN"/>
        </w:rPr>
        <w:t>修改历史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  增加了c++中的语法特性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  增加了c#中的语法特性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 增加js 中的语法特性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  增加 oc  swift的语法特性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 增加lisp 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V6 增加php python语法特性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V7 增加ruby语法特性</w:t>
      </w:r>
    </w:p>
    <w:p>
      <w:pPr>
        <w:pStyle w:val="2"/>
        <w:rPr>
          <w:rFonts w:hint="eastAsia"/>
          <w:lang w:val="en-US" w:eastAsia="zh-CN"/>
        </w:rPr>
      </w:pPr>
      <w:bookmarkStart w:id="1" w:name="_Toc24146"/>
      <w:r>
        <w:rPr>
          <w:rFonts w:hint="eastAsia"/>
          <w:lang w:val="en-US" w:eastAsia="zh-CN"/>
        </w:rPr>
        <w:t>适用语言：：几乎所有编程语言。语言提升的三个渠道：：语法，类库，框架，ide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不过主要特性来自于常用流行语言c++ java c# php js python ruby 。。另外参考参考 go rust list语言的好特性移植，过来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语法特性通过调整语法是最终的的，在语法未来得及提升的情况下，通过类库框架提升也是一个很好的方案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96"/>
      <w:r>
        <w:rPr>
          <w:rStyle w:val="23"/>
          <w:rFonts w:ascii="宋体" w:hAnsi="宋体" w:eastAsia="宋体" w:cs="宋体"/>
          <w:b/>
          <w:sz w:val="24"/>
          <w:szCs w:val="24"/>
        </w:rPr>
        <w:t>隐式类型</w:t>
      </w:r>
      <w:r>
        <w:rPr>
          <w:rStyle w:val="23"/>
          <w:rFonts w:hint="eastAsia" w:ascii="宋体" w:hAnsi="宋体" w:eastAsia="宋体" w:cs="宋体"/>
          <w:b/>
          <w:sz w:val="24"/>
          <w:szCs w:val="24"/>
          <w:lang w:eastAsia="zh-CN"/>
        </w:rPr>
        <w:t>，类型推导</w:t>
      </w:r>
      <w:bookmarkEnd w:id="2"/>
    </w:p>
    <w:p>
      <w:pP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  <w:t>Var O=1</w:t>
      </w:r>
    </w:p>
    <w:p>
      <w:pP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Style w:val="23"/>
          <w:rFonts w:ascii="宋体" w:hAnsi="宋体" w:eastAsia="宋体" w:cs="宋体"/>
          <w:b/>
          <w:sz w:val="24"/>
          <w:szCs w:val="24"/>
        </w:rPr>
      </w:pPr>
      <w:bookmarkStart w:id="3" w:name="_Toc18190"/>
      <w:r>
        <w:rPr>
          <w:rStyle w:val="23"/>
          <w:rFonts w:ascii="宋体" w:hAnsi="宋体" w:eastAsia="宋体" w:cs="宋体"/>
          <w:b/>
          <w:sz w:val="24"/>
          <w:szCs w:val="24"/>
        </w:rPr>
        <w:t>匿名类型</w:t>
      </w:r>
      <w:bookmarkEnd w:id="3"/>
    </w:p>
    <w:p>
      <w:pPr>
        <w:pStyle w:val="21"/>
        <w:keepNext w:val="0"/>
        <w:keepLines w:val="0"/>
        <w:widowControl/>
        <w:suppressLineNumbers w:val="0"/>
      </w:pPr>
      <w:r>
        <w:t>　　　(1)源起</w:t>
      </w:r>
    </w:p>
    <w:p>
      <w:pPr>
        <w:pStyle w:val="21"/>
        <w:keepNext w:val="0"/>
        <w:keepLines w:val="0"/>
        <w:widowControl/>
        <w:suppressLineNumbers w:val="0"/>
      </w:pPr>
      <w:r>
        <w:t>　　　　　　创建一个对象，一定要先定义这个对象的类型吗？</w:t>
      </w:r>
    </w:p>
    <w:p>
      <w:pPr>
        <w:pStyle w:val="21"/>
        <w:keepNext w:val="0"/>
        <w:keepLines w:val="0"/>
        <w:widowControl/>
        <w:suppressLineNumbers w:val="0"/>
      </w:pPr>
      <w:r>
        <w:t>　　　　　　不一定的！</w:t>
      </w:r>
    </w:p>
    <w:p>
      <w:pPr>
        <w:pStyle w:val="21"/>
        <w:keepNext w:val="0"/>
        <w:keepLines w:val="0"/>
        <w:widowControl/>
        <w:suppressLineNumbers w:val="0"/>
      </w:pPr>
      <w:r>
        <w:t>　　　　　　来看看这段代码</w:t>
      </w:r>
    </w:p>
    <w:p>
      <w:pPr>
        <w:pStyle w:val="21"/>
        <w:keepNext w:val="0"/>
        <w:keepLines w:val="0"/>
        <w:widowControl/>
        <w:suppressLineNumbers w:val="0"/>
      </w:pPr>
      <w:r>
        <w:t>　　　　（2）使用　</w:t>
      </w:r>
    </w:p>
    <w:p>
      <w:pPr>
        <w:pStyle w:val="20"/>
        <w:keepNext w:val="0"/>
        <w:keepLines w:val="0"/>
        <w:widowControl/>
        <w:suppressLineNumbers w:val="0"/>
        <w:rPr>
          <w:color w:val="000000"/>
        </w:rPr>
      </w:pPr>
      <w:r>
        <w:t xml:space="preserve">         </w:t>
      </w:r>
      <w:r>
        <w:rPr>
          <w:color w:val="0000FF"/>
        </w:rPr>
        <w:t>var</w:t>
      </w:r>
      <w:r>
        <w:t xml:space="preserve"> obj = </w:t>
      </w:r>
      <w:r>
        <w:rPr>
          <w:color w:val="0000FF"/>
        </w:rPr>
        <w:t>new</w:t>
      </w:r>
      <w:r>
        <w:t xml:space="preserve"> {Guid.Empty, myTitle = </w:t>
      </w:r>
      <w:r>
        <w:rPr>
          <w:color w:val="800000"/>
        </w:rPr>
        <w:t>"匿名类型"</w:t>
      </w:r>
      <w:r>
        <w:t xml:space="preserve">, myOtherParam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[]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>3</w:t>
      </w:r>
      <w:r>
        <w:t xml:space="preserve">, </w:t>
      </w:r>
      <w:r>
        <w:rPr>
          <w:color w:val="800080"/>
        </w:rPr>
        <w:t>4</w:t>
      </w:r>
      <w:r>
        <w:rPr>
          <w:color w:val="000000"/>
        </w:rPr>
        <w:t xml:space="preserve"> } };</w:t>
      </w:r>
    </w:p>
    <w:p>
      <w:pPr>
        <w:pStyle w:val="20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如果你监视变量obj，你会发现，obj的类型是Anonymous Type类型的</w:t>
      </w:r>
    </w:p>
    <w:p>
      <w:pPr>
        <w:pStyle w:val="21"/>
        <w:keepNext w:val="0"/>
        <w:keepLines w:val="0"/>
        <w:widowControl/>
        <w:suppressLineNumbers w:val="0"/>
      </w:pPr>
      <w:r>
        <w:t>这个特性在网站开发中，序列化和反序列化JSON对象时很有用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4" w:name="_Toc24637"/>
      <w:r>
        <w:rPr>
          <w:rStyle w:val="23"/>
          <w:rFonts w:ascii="宋体" w:hAnsi="宋体" w:eastAsia="宋体" w:cs="宋体"/>
          <w:b/>
          <w:sz w:val="24"/>
          <w:szCs w:val="24"/>
        </w:rPr>
        <w:t>初始化器</w:t>
      </w:r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对象初始化器 与 集合初始化器 { }</w:t>
      </w:r>
      <w:bookmarkEnd w:id="4"/>
    </w:p>
    <w:p>
      <w:pPr>
        <w:pStyle w:val="20"/>
        <w:keepNext w:val="0"/>
        <w:keepLines w:val="0"/>
        <w:widowControl/>
        <w:suppressLineNumbers w:val="0"/>
      </w:pPr>
      <w:r>
        <w:rPr>
          <w:color w:val="0000FF"/>
        </w:rPr>
        <w:t>　　var</w:t>
      </w:r>
      <w:r>
        <w:t xml:space="preserve"> myObj1 = </w:t>
      </w:r>
      <w:r>
        <w:rPr>
          <w:color w:val="0000FF"/>
        </w:rPr>
        <w:t>new</w:t>
      </w:r>
      <w:r>
        <w:t xml:space="preserve"> MyObj (</w:t>
      </w:r>
      <w:r>
        <w:rPr>
          <w:color w:val="800000"/>
        </w:rPr>
        <w:t>"allen"</w:t>
      </w:r>
      <w:r>
        <w:t xml:space="preserve">) { id = Guid.NewGuid(), Title = </w:t>
      </w:r>
      <w:r>
        <w:rPr>
          <w:color w:val="800000"/>
        </w:rPr>
        <w:t>"allen"</w:t>
      </w:r>
      <w:r>
        <w:t xml:space="preserve"> };</w:t>
      </w:r>
    </w:p>
    <w:p>
      <w:pPr/>
    </w:p>
    <w:p>
      <w:pPr>
        <w:pStyle w:val="3"/>
        <w:rPr>
          <w:rFonts w:hint="eastAsia"/>
          <w:lang w:eastAsia="zh-CN"/>
        </w:rPr>
      </w:pPr>
      <w:bookmarkStart w:id="5" w:name="_Toc12751"/>
      <w:r>
        <w:rPr>
          <w:rFonts w:hint="eastAsia"/>
          <w:lang w:eastAsia="zh-CN"/>
        </w:rPr>
        <w:t>委托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16679"/>
      <w:r>
        <w:t>内置委托 Func / Action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13472"/>
      <w:r>
        <w:t>标准查询运算符 Standard Query Operator</w:t>
      </w:r>
      <w:bookmarkEnd w:id="7"/>
    </w:p>
    <w:p>
      <w:pPr>
        <w:pStyle w:val="3"/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8" w:name="_Toc11427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范型委托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6755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匿名方法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4231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Lambda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4059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扩展方法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如果想给一个类型增加行为，一定要通过继承的方式实现吗？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4&gt;第一个参数必须附加this关键字作为前缀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扩展方法的本质是在运行时调用扩展类的静态方法</w:t>
      </w:r>
    </w:p>
    <w:p>
      <w:pPr>
        <w:pStyle w:val="3"/>
        <w:rPr>
          <w:rFonts w:hint="eastAsia"/>
          <w:lang w:val="en-US" w:eastAsia="zh-CN"/>
        </w:rPr>
      </w:pPr>
      <w:bookmarkStart w:id="12" w:name="_Toc21809"/>
      <w:r>
        <w:rPr>
          <w:rFonts w:hint="eastAsia"/>
          <w:lang w:val="en-US" w:eastAsia="zh-CN"/>
        </w:rPr>
        <w:t>面向过程与面向对象结合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世界并不是全部是对象模式的</w:t>
      </w:r>
    </w:p>
    <w:p>
      <w:pPr>
        <w:pStyle w:val="3"/>
        <w:rPr>
          <w:rFonts w:hint="eastAsia"/>
          <w:lang w:val="en-US" w:eastAsia="zh-CN"/>
        </w:rPr>
      </w:pPr>
      <w:bookmarkStart w:id="13" w:name="_Toc16333"/>
      <w:r>
        <w:rPr>
          <w:rFonts w:hint="eastAsia"/>
          <w:lang w:val="en-US" w:eastAsia="zh-CN"/>
        </w:rPr>
        <w:t>Linq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480"/>
      <w:r>
        <w:rPr>
          <w:rFonts w:hint="eastAsia"/>
          <w:lang w:val="en-US" w:eastAsia="zh-CN"/>
        </w:rPr>
        <w:t>操作符重载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37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Preprocess</w:t>
      </w:r>
      <w:r>
        <w:rPr>
          <w:rFonts w:hint="eastAsia"/>
          <w:lang w:val="en-US" w:eastAsia="zh-CN"/>
        </w:rPr>
        <w:t>源码预处理，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宏</w:t>
      </w:r>
      <w:bookmarkEnd w:id="1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编译多了一个文本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"http://blog.csdn.net/wiki/%E9%A2%84%E5%A4%84%E7%90%86%E5%99%A8" \o "预处理器"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预处理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过程, Java 是没有的. 因此一些使用者在他们的编译过程之前增加了一个预处理的过程,这样能更好的支持需要条件编译的情况.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预处理器为开发人员提供了方便，但增加丁编译的复杂性。JAVA虚拟机没有预处理器，但它提供的引入语句(import)与c十十预处理器的功能类似。</w:t>
      </w:r>
    </w:p>
    <w:p>
      <w:pPr>
        <w:pStyle w:val="3"/>
        <w:rPr>
          <w:rFonts w:hint="default"/>
          <w:lang w:val="en-US" w:eastAsia="zh-CN"/>
        </w:rPr>
      </w:pPr>
      <w:bookmarkStart w:id="16" w:name="_Toc15585"/>
      <w:r>
        <w:rPr>
          <w:rFonts w:hint="eastAsia"/>
          <w:lang w:val="en-US" w:eastAsia="zh-CN"/>
        </w:rPr>
        <w:t>Pointer指针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完全取消指针是错误的，可以通过类库增加指针功能。。</w:t>
      </w:r>
    </w:p>
    <w:p>
      <w:pPr>
        <w:pStyle w:val="3"/>
        <w:rPr>
          <w:rFonts w:hint="eastAsia"/>
          <w:lang w:val="en-US" w:eastAsia="zh-CN"/>
        </w:rPr>
      </w:pPr>
      <w:bookmarkStart w:id="17" w:name="_Toc13006"/>
      <w:r>
        <w:t>智能指针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4618"/>
      <w:r>
        <w:rPr>
          <w:rFonts w:hint="eastAsia"/>
          <w:lang w:eastAsia="zh-CN"/>
        </w:rPr>
        <w:t>强类型</w:t>
      </w:r>
      <w:r>
        <w:rPr>
          <w:rFonts w:hint="eastAsia"/>
          <w:lang w:val="en-US" w:eastAsia="zh-CN"/>
        </w:rPr>
        <w:t xml:space="preserve"> 与弱类型同时支持</w:t>
      </w:r>
      <w:bookmarkEnd w:id="18"/>
    </w:p>
    <w:p>
      <w:pP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强类型检查和四种转型</w:t>
      </w:r>
    </w:p>
    <w:p>
      <w:pPr>
        <w:pStyle w:val="3"/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19" w:name="_Toc15705"/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手动转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转struct指针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支持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0" w:name="_Toc32249"/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(资源获取即是初始化</w:t>
      </w:r>
      <w:bookmarkEnd w:id="20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主要依赖垃圾搜集,which can only reclaim memory and may be a last shot at other resources(不知道咋翻译...), 而 C++ 主要依赖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 (资源的获取就是初始化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1" w:name="_Toc23491"/>
      <w:r>
        <w:rPr>
          <w:rFonts w:hint="eastAsia"/>
          <w:lang w:eastAsia="zh-CN"/>
        </w:rPr>
        <w:t>泛型</w:t>
      </w:r>
      <w:bookmarkEnd w:id="21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其主要目的是提供类型安全的容器</w:t>
      </w:r>
    </w:p>
    <w:p>
      <w:pPr>
        <w:pStyle w:val="3"/>
        <w:rPr>
          <w:rFonts w:hint="eastAsia"/>
          <w:lang w:val="en-US" w:eastAsia="zh-CN"/>
        </w:rPr>
      </w:pPr>
      <w:bookmarkStart w:id="22" w:name="_Toc10964"/>
      <w:r>
        <w:rPr>
          <w:rFonts w:hint="eastAsia"/>
          <w:lang w:eastAsia="zh-CN"/>
        </w:rPr>
        <w:t>语法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向前</w:t>
      </w:r>
      <w:r>
        <w:rPr>
          <w:rFonts w:hint="eastAsia"/>
          <w:lang w:eastAsia="zh-CN"/>
        </w:rPr>
        <w:t>兼容</w:t>
      </w:r>
      <w:bookmarkEnd w:id="2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语言向前兼容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，尽可能的兼容流行语言的语法</w:t>
      </w:r>
    </w:p>
    <w:p>
      <w:pPr>
        <w:pStyle w:val="3"/>
        <w:rPr>
          <w:rFonts w:hint="eastAsia"/>
          <w:lang w:eastAsia="zh-CN"/>
        </w:rPr>
      </w:pPr>
      <w:bookmarkStart w:id="23" w:name="_Toc28166"/>
      <w:r>
        <w:t>支持typedef.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5682"/>
      <w:r>
        <w:t>支持单行和多行的注释之外，JAVA增加了第三种注释方法：文档注释。文档注释以结尾。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2658"/>
      <w:r>
        <w:rPr>
          <w:rFonts w:hint="eastAsia"/>
          <w:lang w:val="en-US" w:eastAsia="zh-CN"/>
        </w:rPr>
        <w:t>Reflection支持反射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439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可选的自动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"http://blog.csdn.net/w/index.php?title=%E8%BE%B9%E7%95%8C%E6%A3%80%E6%9F%A5&amp;action=edit&amp;redlink=1" \o "边界检查"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边界检查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bookmarkEnd w:id="2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简单的说，就算检查你的索引是否在0~(len-1)之内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貌似是由字节码指令附带的功能，由虚拟机执行时进行检查。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约见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因为表达方式不受限制,低级的 C++ 语言特性(例如:不被检查的数组访问,原始指针,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"http://blog.csdn.net/w/index.php?title=%E7%B1%BB%E5%9E%8B%E5%8F%8C%E5%85%B3%E8%AF%AD&amp;action=edit&amp;redlink=1" \o "类型双关语"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类型双关语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"http://en.wikipedia.org/wiki/type_punning" \o "en:type punning"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en:type punning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))不能在编译期间或者运行期间可靠地被检查. 相关的编程错误会导致低级的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"http://blog.csdn.net/wiki/%E7%BC%93%E5%AD%98%E6%BA%A2%E5%87%BA" \o "缓存溢出"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缓存溢出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"http://blog.csdn.net/w/index.php?title=%E6%AE%B5%E9%94%99%E8%AF%AF&amp;action=edit&amp;redlink=1" \o "段错误"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段错误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"http://en.wikipedia.org/wiki/segmentation_fault" \o "en:segmentation fault"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en:segmentation fault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).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"http://blog.csdn.net/wiki/%E6%A0%87%E5%87%86%E6%A8%A1%E6%9D%BF%E5%BA%93" \o "标准模板库"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标准模板库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提供了高级的抽象(例如 vetor,list 和 map)来帮助避免这样的错误. 在 Java 里, 低级错误不会发生或者会被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"http://blog.csdn.net/wiki/JVM" \o "JVM"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JVM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检测到并以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"http://blog.csdn.net/w/index.php?title=%E5%BC%82%E5%B8%B8&amp;action=edit&amp;redlink=1" \o "异常"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异常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的形式报告给应用.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8362"/>
      <w:r>
        <w:t>支持指针,引用,值传递</w:t>
      </w:r>
      <w:r>
        <w:rPr>
          <w:rFonts w:hint="eastAsia"/>
          <w:lang w:eastAsia="zh-CN"/>
        </w:rPr>
        <w:t>（无论对象还是基本数值）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770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函数/方法的参数设置缺省值, . 但是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"http://blog.csdn.net/w/index.php?title=%E6%96%B9%E6%B3%95%E9%87%8D%E8%BD%BD&amp;action=edit&amp;redlink=1" \o "方法重载"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方法重载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"http://en.wikipedia.org/wiki/method_overloading" \o "en:method overloading"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en:method overloading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)可以达到同样的效果.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0626"/>
      <w:r>
        <w:t>最小的编译单位是一个函数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1231"/>
      <w:r>
        <w:t>允许基本类型之间的一些隐式的转换, 也允许程序员对于用户自定义类型相关的隐式转换规则</w:t>
      </w:r>
      <w:bookmarkEnd w:id="30"/>
    </w:p>
    <w:p>
      <w:pPr>
        <w:pStyle w:val="3"/>
        <w:rPr>
          <w:rFonts w:hint="eastAsia" w:eastAsiaTheme="minorEastAsia"/>
          <w:lang w:val="en-US" w:eastAsia="zh-CN"/>
        </w:rPr>
      </w:pPr>
      <w:bookmarkStart w:id="31" w:name="_Toc12551"/>
      <w:r>
        <w:rPr>
          <w:rFonts w:hint="eastAsia"/>
          <w:lang w:val="en-US" w:eastAsia="zh-CN"/>
        </w:rPr>
        <w:t>支持编译器检查与运行时检查。。可以显示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警告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代替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  <w:bookmarkEnd w:id="3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4023"/>
      <w:r>
        <w:rPr>
          <w:rFonts w:hint="eastAsia"/>
          <w:lang w:val="en-US" w:eastAsia="zh-CN"/>
        </w:rPr>
        <w:t>异步api 代替大部分多线程api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8144"/>
      <w:r>
        <w:t>方法缺省情况下是虚</w:t>
      </w:r>
      <w:r>
        <w:rPr>
          <w:rFonts w:hint="eastAsia"/>
          <w:lang w:eastAsia="zh-CN"/>
        </w:rPr>
        <w:t>的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这样方便覆盖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方法缺省情况下不是虚的. 在 Java 里, 方法缺省情况下是虚的, 但可以使用</w:t>
      </w:r>
      <w:r>
        <w:rPr>
          <w:rStyle w:val="2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final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关键字使之声明为非虚的.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9912"/>
      <w:r>
        <w:rPr>
          <w:rFonts w:hint="eastAsia"/>
          <w:lang w:val="en-US" w:eastAsia="zh-CN"/>
        </w:rPr>
        <w:t>内存Gc 但是可以手动触发。。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支持析构函数.</w:t>
      </w:r>
      <w:bookmarkEnd w:id="34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强制使用自动垃圾搜集导致了在 Java 里编写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"http://blog.csdn.net/w/index.php?title=%E5%AE%9E%E6%97%B6%E8%AE%A1%E7%AE%97&amp;action=edit&amp;redlink=1" \o "实时计算"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实时软件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"http://en.wikipedia.org/wiki/Real-time_computing" \o "en:Real-time computing"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en:Real-time computing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)是困难的.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 HYPERLINK "http://blog.csdn.net/lile269/article/details/6424414" \l "cite_note-Martin-2"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0"/>
          <w:szCs w:val="20"/>
          <w:u w:val="none"/>
          <w:shd w:val="clear" w:fill="FFFFFF"/>
        </w:rPr>
        <w:t>[3]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35" w:name="_Toc2582"/>
      <w:r>
        <w:rPr>
          <w:rFonts w:hint="eastAsia"/>
          <w:lang w:eastAsia="zh-CN"/>
        </w:rPr>
        <w:t>网络资源，</w:t>
      </w:r>
      <w:r>
        <w:rPr>
          <w:rFonts w:hint="eastAsia"/>
          <w:lang w:val="en-US" w:eastAsia="zh-CN"/>
        </w:rPr>
        <w:t>io资源，线程，窗口等其他的资源的gc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4685"/>
      <w:r>
        <w:t>显式的覆盖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8032"/>
      <w:r>
        <w:t>阻塞和非阻塞的I/O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0501"/>
      <w:r>
        <w:rPr>
          <w:rFonts w:hint="eastAsia"/>
          <w:lang w:eastAsia="zh-CN"/>
        </w:rPr>
        <w:t>大的标准库，但是模块化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6908"/>
      <w:r>
        <w:t>多重继承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9217"/>
      <w:r>
        <w:t>Lambda</w:t>
      </w:r>
      <w:r>
        <w:rPr>
          <w:rFonts w:hint="eastAsia"/>
          <w:lang w:eastAsia="zh-CN"/>
        </w:rPr>
        <w:t>函数指针支持</w:t>
      </w:r>
      <w:bookmarkEnd w:id="40"/>
    </w:p>
    <w:p>
      <w:pPr>
        <w:pStyle w:val="3"/>
        <w:rPr>
          <w:rFonts w:hint="eastAsia"/>
          <w:lang w:eastAsia="zh-CN"/>
        </w:rPr>
      </w:pPr>
      <w:bookmarkStart w:id="41" w:name="_Toc6225"/>
      <w:r>
        <w:t>代码内嵌文档机制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6967"/>
      <w:r>
        <w:rPr>
          <w:rFonts w:hint="eastAsia"/>
          <w:lang w:val="en-US" w:eastAsia="zh-CN"/>
        </w:rPr>
        <w:t>Anno，attr标记机制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6202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goto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语句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8095"/>
      <w:r>
        <w:rPr>
          <w:rFonts w:hint="eastAsia"/>
          <w:lang w:eastAsia="zh-CN"/>
        </w:rPr>
        <w:t>源码可以平台相关，也可以不相关，</w:t>
      </w:r>
      <w:r>
        <w:rPr>
          <w:rFonts w:hint="eastAsia"/>
          <w:lang w:val="en-US" w:eastAsia="zh-CN"/>
        </w:rPr>
        <w:t>vm与native捷克</w:t>
      </w:r>
      <w:bookmarkEnd w:id="44"/>
    </w:p>
    <w:p>
      <w:pPr>
        <w:pStyle w:val="3"/>
      </w:pPr>
      <w:bookmarkStart w:id="45" w:name="_Toc8051"/>
      <w:r>
        <w:t>C++ 可以申请任意的内存块.</w:t>
      </w:r>
      <w:bookmarkEnd w:id="4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只能通过对象实例化来申请内存. (注意:在 Java 里, 程序员可以通过创建一个字节数组模拟申请任意的内存块. 不过 Java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"http://blog.csdn.net/wiki/%E6%95%B0%E7%BB%84" \o "数组"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仍然是对象.)</w:t>
      </w:r>
    </w:p>
    <w:p>
      <w:pPr>
        <w:pStyle w:val="3"/>
        <w:rPr>
          <w:rFonts w:hint="eastAsia"/>
          <w:lang w:eastAsia="zh-CN"/>
        </w:rPr>
      </w:pPr>
      <w:bookmarkStart w:id="46" w:name="_Toc10075"/>
      <w:r>
        <w:rPr>
          <w:rFonts w:hint="eastAsia"/>
        </w:rPr>
        <w:t>可移植性</w:t>
      </w:r>
      <w:bookmarkEnd w:id="46"/>
    </w:p>
    <w:p>
      <w:pPr>
        <w:pStyle w:val="3"/>
        <w:rPr>
          <w:rFonts w:hint="eastAsia"/>
          <w:lang w:eastAsia="zh-CN"/>
        </w:rPr>
      </w:pPr>
      <w:bookmarkStart w:id="47" w:name="_Toc23844"/>
      <w:r>
        <w:t>显式锁操作(java.util.concurent.locks)</w:t>
      </w:r>
      <w:r>
        <w:rPr>
          <w:rFonts w:hint="eastAsia"/>
          <w:lang w:eastAsia="zh-CN"/>
        </w:rPr>
        <w:t>与影视的</w:t>
      </w:r>
      <w:r>
        <w:rPr>
          <w:rStyle w:val="25"/>
          <w:rFonts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FFFFFF"/>
          <w:vertAlign w:val="baseline"/>
        </w:rPr>
        <w:t>synchronized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47"/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t>显式锁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，锁可以沿着代码块的方向释放，其中包括异常被抛出，从而消除错误的常见来源。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48" w:name="_Toc2668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常用的C++预处理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4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1)常用的预处理：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包含头文件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 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#else 否则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"http://baike.baidu.com/subview/8443374/8377174.htm"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#elif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否则如果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"http://baike.baidu.com/subview/1617237/1617237.htm"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结束条件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"http://baike.baidu.com/subview/1617233/1617233.htm"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defined 如果定义了一个符号, 就执行操作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"http://baike.baidu.com/subview/1617265/1617265.htm"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!defined 如果没有定义一个符号，就指执行操作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#define 定义一个符号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"http://baike.baidu.com/subview/1998342/1998342.htm"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#undef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删除一个符号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#line 重新定义当前行号和文件名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"http://baike.baidu.com/subview/2231819/2231819.htm"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#error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输出编译错误 消息,　停止编译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"http://baike.baidu.com/subview/1451188/1451188.htm"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#pragma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提供 机器专用的特性,同时保证与C++的完全兼容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17117"/>
      <w:r>
        <w:rPr>
          <w:rFonts w:hint="eastAsia"/>
          <w:lang w:val="en-US" w:eastAsia="zh-CN"/>
        </w:rPr>
        <w:t>参考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C++和java技术特性对比 - lile269的专栏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线程基础之JAVA和C++0x的特性 _ 并发编程网 - ifeve.com.html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28059">
    <w:nsid w:val="56AC3BBB"/>
    <w:multiLevelType w:val="multilevel"/>
    <w:tmpl w:val="56AC3BB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4828961">
    <w:nsid w:val="56B6EDA1"/>
    <w:multiLevelType w:val="multilevel"/>
    <w:tmpl w:val="56B6EDA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828972">
    <w:nsid w:val="56B6EDAC"/>
    <w:multiLevelType w:val="multilevel"/>
    <w:tmpl w:val="56B6EDA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129693">
    <w:nsid w:val="56AC421D"/>
    <w:multiLevelType w:val="multilevel"/>
    <w:tmpl w:val="56AC42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4128059"/>
  </w:num>
  <w:num w:numId="2">
    <w:abstractNumId w:val="1454828961"/>
    <w:lvlOverride w:ilvl="0">
      <w:startOverride w:val="1"/>
    </w:lvlOverride>
  </w:num>
  <w:num w:numId="3">
    <w:abstractNumId w:val="1454828972"/>
    <w:lvlOverride w:ilvl="0">
      <w:startOverride w:val="1"/>
    </w:lvlOverride>
  </w:num>
  <w:num w:numId="4">
    <w:abstractNumId w:val="1454129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661A4"/>
    <w:rsid w:val="01921AA3"/>
    <w:rsid w:val="0234382A"/>
    <w:rsid w:val="02863634"/>
    <w:rsid w:val="02F76DEB"/>
    <w:rsid w:val="05634CE7"/>
    <w:rsid w:val="05B6346C"/>
    <w:rsid w:val="05DB36AB"/>
    <w:rsid w:val="071333A8"/>
    <w:rsid w:val="07836EDF"/>
    <w:rsid w:val="0795267D"/>
    <w:rsid w:val="09604272"/>
    <w:rsid w:val="0D1F2693"/>
    <w:rsid w:val="0E6C0137"/>
    <w:rsid w:val="0F7A2873"/>
    <w:rsid w:val="110235F3"/>
    <w:rsid w:val="11C25C30"/>
    <w:rsid w:val="12191EC2"/>
    <w:rsid w:val="12255CD4"/>
    <w:rsid w:val="123F687E"/>
    <w:rsid w:val="139E1CBE"/>
    <w:rsid w:val="15203A58"/>
    <w:rsid w:val="154645F8"/>
    <w:rsid w:val="16AD73C2"/>
    <w:rsid w:val="17E106B9"/>
    <w:rsid w:val="184D326B"/>
    <w:rsid w:val="19632DB3"/>
    <w:rsid w:val="19767855"/>
    <w:rsid w:val="19AC7D2F"/>
    <w:rsid w:val="1A2F4A85"/>
    <w:rsid w:val="1A880997"/>
    <w:rsid w:val="1B134CF8"/>
    <w:rsid w:val="1BAF61FB"/>
    <w:rsid w:val="1BDD5A46"/>
    <w:rsid w:val="1C3D34E0"/>
    <w:rsid w:val="1C7601C2"/>
    <w:rsid w:val="1CA5548E"/>
    <w:rsid w:val="1E85469F"/>
    <w:rsid w:val="1E9736C0"/>
    <w:rsid w:val="21D21888"/>
    <w:rsid w:val="25223279"/>
    <w:rsid w:val="25CE3392"/>
    <w:rsid w:val="262D6C2F"/>
    <w:rsid w:val="26C6392A"/>
    <w:rsid w:val="26C713AC"/>
    <w:rsid w:val="28443D9B"/>
    <w:rsid w:val="2A2A61BA"/>
    <w:rsid w:val="2ABE2B97"/>
    <w:rsid w:val="2CDC6DA8"/>
    <w:rsid w:val="2D0D7577"/>
    <w:rsid w:val="2D5A7676"/>
    <w:rsid w:val="2E06778F"/>
    <w:rsid w:val="2E2C79CF"/>
    <w:rsid w:val="2EDF2CF6"/>
    <w:rsid w:val="308333A6"/>
    <w:rsid w:val="3187194F"/>
    <w:rsid w:val="33B51F64"/>
    <w:rsid w:val="347661A4"/>
    <w:rsid w:val="352A5349"/>
    <w:rsid w:val="35486AF7"/>
    <w:rsid w:val="39954F08"/>
    <w:rsid w:val="3998390E"/>
    <w:rsid w:val="3F8B424E"/>
    <w:rsid w:val="40042C13"/>
    <w:rsid w:val="40C4524F"/>
    <w:rsid w:val="43B06F1C"/>
    <w:rsid w:val="4623311D"/>
    <w:rsid w:val="46EE3AEB"/>
    <w:rsid w:val="4C5329C8"/>
    <w:rsid w:val="4E611424"/>
    <w:rsid w:val="4FB1204A"/>
    <w:rsid w:val="54FA15F8"/>
    <w:rsid w:val="57AC1E66"/>
    <w:rsid w:val="58D91B95"/>
    <w:rsid w:val="5BF062E2"/>
    <w:rsid w:val="5F4C1567"/>
    <w:rsid w:val="60474C82"/>
    <w:rsid w:val="631A7FA3"/>
    <w:rsid w:val="65367019"/>
    <w:rsid w:val="66751F24"/>
    <w:rsid w:val="66FF1E88"/>
    <w:rsid w:val="684A6627"/>
    <w:rsid w:val="698C5D3A"/>
    <w:rsid w:val="6AAD5E11"/>
    <w:rsid w:val="6C157962"/>
    <w:rsid w:val="6C2830FF"/>
    <w:rsid w:val="6DA438F0"/>
    <w:rsid w:val="6DFD3A0B"/>
    <w:rsid w:val="6F7C56F5"/>
    <w:rsid w:val="6FF10F37"/>
    <w:rsid w:val="70943FC3"/>
    <w:rsid w:val="71581782"/>
    <w:rsid w:val="726B2544"/>
    <w:rsid w:val="72B666A4"/>
    <w:rsid w:val="72DC7380"/>
    <w:rsid w:val="72E90C14"/>
    <w:rsid w:val="73D82A9B"/>
    <w:rsid w:val="74BA308E"/>
    <w:rsid w:val="753E10E9"/>
    <w:rsid w:val="779A56C5"/>
    <w:rsid w:val="79252C4D"/>
    <w:rsid w:val="79D704F2"/>
    <w:rsid w:val="7AE3772B"/>
    <w:rsid w:val="7D4A591B"/>
    <w:rsid w:val="7F440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styleId="25">
    <w:name w:val="HTML Code"/>
    <w:basedOn w:val="2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2016-01-30T04:09:00Z</dcterms:created>
  <dc:creator>Administrator</dc:creator>
  <cp:lastModifiedBy>Administrator</cp:lastModifiedBy>
  <dcterms:modified xsi:type="dcterms:W3CDTF">2016-02-07T16:44:44Z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