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atitit.Merchant 商户模块api 兼容性草案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"http://localhost/user/login"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http://localhost/user/login</w:t>
      </w:r>
      <w:r>
        <w:rPr>
          <w:rFonts w:hint="eastAsia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3F5FBF"/>
          <w:sz w:val="24"/>
        </w:rPr>
        <w:t>&lt;!-- 会员登录使用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servlet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servlet-name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userlogin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servlet-name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servlet-class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com.csmy.my.center.util.servlet.UserLoginServlet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servlet-class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servlet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servlet-mapping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servlet-name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userlogin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servlet-name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url-pattern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/user/login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url-pattern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servlet-mapping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370A5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7510E4B"/>
    <w:rsid w:val="2F865694"/>
    <w:rsid w:val="303368A3"/>
    <w:rsid w:val="33313D41"/>
    <w:rsid w:val="424335B9"/>
    <w:rsid w:val="42E60F69"/>
    <w:rsid w:val="450E1F78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6B9370A5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2016-02-13T14:07:00Z</dcterms:created>
  <dc:creator>Administrator</dc:creator>
  <cp:lastModifiedBy>Administrator</cp:lastModifiedBy>
  <dcterms:modified xsi:type="dcterms:W3CDTF">2016-02-13T14:07:36Z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