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sql执行计划</w:t>
      </w:r>
    </w:p>
    <w:bookmarkEnd w:id="0"/>
    <w:p>
      <w:pPr>
        <w:rPr>
          <w:rFonts w:hint="eastAsia"/>
          <w:lang w:val="en-US" w:eastAsia="zh-CN"/>
        </w:rPr>
      </w:pPr>
    </w:p>
    <w:p>
      <w:pPr>
        <w:pStyle w:val="3"/>
      </w:pPr>
      <w:r>
        <w:rPr>
          <w:rStyle w:val="14"/>
          <w:b/>
        </w:rPr>
        <w:t>首先要搞明白什么叫执行计划？</w:t>
      </w:r>
    </w:p>
    <w:p>
      <w:pPr>
        <w:pStyle w:val="12"/>
        <w:keepNext w:val="0"/>
        <w:keepLines w:val="0"/>
        <w:widowControl/>
        <w:suppressLineNumbers w:val="0"/>
        <w:ind w:firstLine="480"/>
      </w:pPr>
      <w:r>
        <w:t>执行计划是数据库根据SQL语句和相关表的统计信息作出的一个查询方案，这个方案是由查询优化器自动分析产生的</w:t>
      </w:r>
    </w:p>
    <w:p>
      <w:pPr>
        <w:pStyle w:val="12"/>
        <w:keepNext w:val="0"/>
        <w:keepLines w:val="0"/>
        <w:widowControl/>
        <w:suppressLineNumbers w:val="0"/>
        <w:ind w:firstLine="480"/>
      </w:pPr>
    </w:p>
    <w:p>
      <w:pPr>
        <w:rPr>
          <w:rFonts w:ascii="宋体" w:hAnsi="宋体" w:eastAsia="宋体" w:cs="宋体"/>
          <w:sz w:val="24"/>
          <w:szCs w:val="24"/>
        </w:rPr>
      </w:pPr>
      <w:r>
        <w:rPr>
          <w:rFonts w:ascii="宋体" w:hAnsi="宋体" w:eastAsia="宋体" w:cs="宋体"/>
          <w:sz w:val="24"/>
          <w:szCs w:val="24"/>
        </w:rPr>
        <w:t>Oracle中的执行计划显示在执行一条SQL语句时必须执行的详细步骤，通常以表格形式呈现，但其实是树形结构。查看Oracle中的执行计划一般有以下几种方法(包括但不限于)。</w:t>
      </w:r>
    </w:p>
    <w:p>
      <w:pPr>
        <w:pStyle w:val="12"/>
        <w:keepNext w:val="0"/>
        <w:keepLines w:val="0"/>
        <w:widowControl/>
        <w:suppressLineNumbers w:val="0"/>
      </w:pPr>
      <w:r>
        <w:rPr>
          <w:rStyle w:val="14"/>
        </w:rPr>
        <w:t>不要把SQL语句写得太复杂</w:t>
      </w:r>
    </w:p>
    <w:p>
      <w:pPr>
        <w:pStyle w:val="12"/>
        <w:keepNext w:val="0"/>
        <w:keepLines w:val="0"/>
        <w:widowControl/>
        <w:suppressLineNumbers w:val="0"/>
      </w:pPr>
      <w:r>
        <w:t>　　我经常看到，从数据库中捕捉到的一条SQL语句打印出来有2张A4纸这么长。一般来说这么复杂的语句通常都是有问题的。我拿着这2页长的SQL语句去请教原作者，结果他说时间太长，他一时也看不懂了。可想而知，连原作者都有可能看糊涂的SQL语句，数据库也一样会看糊涂。</w:t>
      </w:r>
    </w:p>
    <w:p>
      <w:pPr>
        <w:pStyle w:val="12"/>
        <w:keepNext w:val="0"/>
        <w:keepLines w:val="0"/>
        <w:widowControl/>
        <w:suppressLineNumbers w:val="0"/>
      </w:pPr>
      <w:r>
        <w:t>　　一般，将一个Select语句的结果作为子集，然后从该子集中再进行查询，这种一层嵌套语句还是比较常见的，但是根据经验，超过3层嵌套，查询优化器就很容易给出错误的执行计划。因为它被绕晕了。像这种类似人工智能的东西，终究比人的分辨力要差些，如果人都看晕了，我可以保证数据库也会晕的。</w:t>
      </w:r>
    </w:p>
    <w:p>
      <w:pPr>
        <w:pStyle w:val="12"/>
        <w:keepNext w:val="0"/>
        <w:keepLines w:val="0"/>
        <w:widowControl/>
        <w:suppressLineNumbers w:val="0"/>
        <w:ind w:firstLine="480"/>
      </w:pPr>
    </w:p>
    <w:p>
      <w:pPr>
        <w:pStyle w:val="3"/>
      </w:pPr>
      <w:r>
        <w:t>这个执行计划是怎么得到的？这个执行计划是oracle根据统计信息得到的</w:t>
      </w:r>
    </w:p>
    <w:p>
      <w:pPr>
        <w:ind w:firstLine="720"/>
        <w:rPr>
          <w:rFonts w:ascii="宋体" w:hAnsi="宋体" w:eastAsia="宋体" w:cs="宋体"/>
          <w:sz w:val="24"/>
          <w:szCs w:val="24"/>
        </w:rPr>
      </w:pPr>
      <w:r>
        <w:rPr>
          <w:rFonts w:ascii="宋体" w:hAnsi="宋体" w:eastAsia="宋体" w:cs="宋体"/>
          <w:sz w:val="24"/>
          <w:szCs w:val="24"/>
        </w:rPr>
        <w:t>既然是计划，那么绝对不是把这个语句先执行一遍，然后把这个计算出来，那样的话这个执行计划就成了事后诸葛亮了。</w:t>
      </w:r>
      <w:bookmarkStart w:id="1" w:name="OLE_LINK2"/>
      <w:r>
        <w:rPr>
          <w:rFonts w:ascii="宋体" w:hAnsi="宋体" w:eastAsia="宋体" w:cs="宋体"/>
          <w:sz w:val="24"/>
          <w:szCs w:val="24"/>
        </w:rPr>
        <w:t>这个执行计划是oracle根据统计信息得到的</w:t>
      </w:r>
      <w:bookmarkEnd w:id="1"/>
      <w:r>
        <w:rPr>
          <w:rFonts w:ascii="宋体" w:hAnsi="宋体" w:eastAsia="宋体" w:cs="宋体"/>
          <w:sz w:val="24"/>
          <w:szCs w:val="24"/>
        </w:rPr>
        <w:t>。那么这个执行计划就有可能不准，请大家看看我的语句以及执行出来的结果：</w:t>
      </w:r>
    </w:p>
    <w:p>
      <w:pPr>
        <w:ind w:firstLine="720"/>
        <w:rPr>
          <w:rFonts w:ascii="宋体" w:hAnsi="宋体" w:eastAsia="宋体" w:cs="宋体"/>
          <w:sz w:val="24"/>
          <w:szCs w:val="24"/>
        </w:rPr>
      </w:pPr>
      <w:r>
        <w:rPr>
          <w:rFonts w:ascii="宋体" w:hAnsi="宋体" w:eastAsia="宋体" w:cs="宋体"/>
          <w:sz w:val="24"/>
          <w:szCs w:val="24"/>
        </w:rPr>
        <w:t> 现在可以总结一下了：执行计划的准确性（主要指数据返回，数据量大小）由统计信息的准确性决定</w:t>
      </w:r>
    </w:p>
    <w:p>
      <w:pPr>
        <w:ind w:firstLine="720"/>
        <w:rPr>
          <w:rFonts w:ascii="宋体" w:hAnsi="宋体" w:eastAsia="宋体" w:cs="宋体"/>
          <w:sz w:val="24"/>
          <w:szCs w:val="24"/>
        </w:rPr>
      </w:pPr>
    </w:p>
    <w:p>
      <w:pPr>
        <w:pStyle w:val="12"/>
        <w:keepNext w:val="0"/>
        <w:keepLines w:val="0"/>
        <w:widowControl/>
        <w:suppressLineNumbers w:val="0"/>
      </w:pPr>
      <w:r>
        <w:t> 怎么样？绝对不是6行那么点点东西吧？这个表的统计信息看来非常非常旧了。于是我对两个表重新进行统计：</w:t>
      </w:r>
    </w:p>
    <w:p>
      <w:pPr>
        <w:pStyle w:val="12"/>
        <w:keepNext w:val="0"/>
        <w:keepLines w:val="0"/>
        <w:widowControl/>
        <w:suppressLineNumbers w:val="0"/>
      </w:pPr>
      <w:r>
        <w:t>     </w:t>
      </w:r>
    </w:p>
    <w:p>
      <w:pPr>
        <w:pStyle w:val="11"/>
        <w:keepNext w:val="0"/>
        <w:keepLines w:val="0"/>
        <w:widowControl/>
        <w:suppressLineNumbers w:val="0"/>
      </w:pPr>
      <w:r>
        <w:t xml:space="preserve">ANALYZE </w:t>
      </w:r>
      <w:r>
        <w:rPr>
          <w:color w:val="0000FF"/>
        </w:rPr>
        <w:t>TABLE</w:t>
      </w:r>
      <w:r>
        <w:t xml:space="preserve"> TEST </w:t>
      </w:r>
      <w:r>
        <w:rPr>
          <w:color w:val="0000FF"/>
        </w:rPr>
        <w:t>COMPUTE</w:t>
      </w:r>
      <w:r>
        <w:t xml:space="preserve"> </w:t>
      </w:r>
      <w:r>
        <w:rPr>
          <w:color w:val="0000FF"/>
        </w:rPr>
        <w:t>STATISTICS</w:t>
      </w:r>
      <w:r>
        <w:t>;</w:t>
      </w:r>
    </w:p>
    <w:p>
      <w:pPr>
        <w:ind w:firstLine="720"/>
        <w:rPr>
          <w:rFonts w:hint="eastAsia" w:ascii="宋体" w:hAnsi="宋体" w:eastAsia="宋体" w:cs="宋体"/>
          <w:sz w:val="24"/>
          <w:szCs w:val="24"/>
          <w:lang w:val="en-US" w:eastAsia="zh-CN"/>
        </w:rPr>
      </w:pPr>
      <w:bookmarkStart w:id="2" w:name="_GoBack"/>
      <w:bookmarkEnd w:id="2"/>
    </w:p>
    <w:p>
      <w:pPr>
        <w:pStyle w:val="3"/>
        <w:ind w:left="575" w:leftChars="0" w:hanging="575" w:firstLineChars="0"/>
        <w:rPr>
          <w:rFonts w:hint="eastAsia"/>
          <w:lang w:val="en-US" w:eastAsia="zh-CN"/>
        </w:rPr>
      </w:pPr>
      <w:r>
        <w:t>查询优化器</w:t>
      </w:r>
    </w:p>
    <w:p>
      <w:pPr>
        <w:rPr>
          <w:rFonts w:ascii="宋体" w:hAnsi="宋体" w:eastAsia="宋体" w:cs="宋体"/>
          <w:sz w:val="24"/>
          <w:szCs w:val="24"/>
        </w:rPr>
      </w:pPr>
    </w:p>
    <w:p>
      <w:pPr>
        <w:pStyle w:val="3"/>
        <w:keepNext w:val="0"/>
        <w:keepLines w:val="0"/>
        <w:widowControl/>
        <w:suppressLineNumbers w:val="0"/>
      </w:pPr>
      <w:r>
        <w:rPr>
          <w:rStyle w:val="14"/>
          <w:b/>
          <w:sz w:val="28"/>
          <w:szCs w:val="28"/>
        </w:rPr>
        <w:t>Explain语法</w:t>
      </w:r>
    </w:p>
    <w:p>
      <w:pPr>
        <w:pStyle w:val="11"/>
        <w:keepNext w:val="0"/>
        <w:keepLines w:val="0"/>
        <w:widowControl/>
        <w:suppressLineNumbers w:val="0"/>
        <w:rPr>
          <w:color w:val="000000"/>
        </w:rPr>
      </w:pPr>
      <w:r>
        <w:t>EXPLAIN  SELECT</w:t>
      </w:r>
      <w:r>
        <w:rPr>
          <w:color w:val="000000"/>
        </w:rPr>
        <w:t xml:space="preserve"> ……</w:t>
      </w:r>
    </w:p>
    <w:p>
      <w:pPr>
        <w:pStyle w:val="11"/>
        <w:keepNext w:val="0"/>
        <w:keepLines w:val="0"/>
        <w:widowControl/>
        <w:suppressLineNumbers w:val="0"/>
        <w:rPr>
          <w:color w:val="000000"/>
        </w:rPr>
      </w:pPr>
      <w:r>
        <w:rPr>
          <w:color w:val="000000"/>
        </w:rPr>
        <w:t>变体：</w:t>
      </w:r>
      <w:r>
        <w:rPr>
          <w:b/>
        </w:rPr>
        <w:t>1</w:t>
      </w:r>
      <w:r>
        <w:t>. EXPLAIN EXTENDED SELECT</w:t>
      </w:r>
      <w:r>
        <w:rPr>
          <w:color w:val="000000"/>
        </w:rPr>
        <w:t xml:space="preserve"> ……</w:t>
      </w:r>
    </w:p>
    <w:p>
      <w:pPr>
        <w:pStyle w:val="11"/>
        <w:keepNext w:val="0"/>
        <w:keepLines w:val="0"/>
        <w:widowControl/>
        <w:suppressLineNumbers w:val="0"/>
        <w:rPr>
          <w:color w:val="000000"/>
        </w:rPr>
      </w:pPr>
      <w:r>
        <w:rPr>
          <w:color w:val="000000"/>
        </w:rPr>
        <w:t xml:space="preserve">将执行计划“反编译”成SELECT语句，运行SHOW WARNINGS 可得到被MySQL优化器优化后的查询语句 </w:t>
      </w:r>
      <w:r>
        <w:rPr>
          <w:b/>
        </w:rPr>
        <w:t>2</w:t>
      </w:r>
      <w:r>
        <w:t>. EXPLAIN PARTITIONS SELECT</w:t>
      </w:r>
      <w:r>
        <w:rPr>
          <w:color w:val="000000"/>
        </w:rPr>
        <w:t xml:space="preserve"> ……</w:t>
      </w:r>
    </w:p>
    <w:p>
      <w:pPr>
        <w:pStyle w:val="11"/>
        <w:keepNext w:val="0"/>
        <w:keepLines w:val="0"/>
        <w:widowControl/>
        <w:suppressLineNumbers w:val="0"/>
      </w:pPr>
      <w:r>
        <w:rPr>
          <w:color w:val="000000"/>
        </w:rPr>
        <w:t>用于分区表的EXPLAIN</w:t>
      </w:r>
    </w:p>
    <w:p>
      <w:pPr>
        <w:pStyle w:val="12"/>
        <w:keepNext w:val="0"/>
        <w:keepLines w:val="0"/>
        <w:widowControl/>
        <w:suppressLineNumbers w:val="0"/>
      </w:pPr>
      <w:r>
        <w:t>执行计划包含的信息</w:t>
      </w:r>
    </w:p>
    <w:p>
      <w:pPr>
        <w:pStyle w:val="12"/>
        <w:keepNext w:val="0"/>
        <w:keepLines w:val="0"/>
        <w:widowControl/>
        <w:suppressLineNumbers w:val="0"/>
      </w:pPr>
      <w:r>
        <w:drawing>
          <wp:inline distT="0" distB="0" distL="114300" distR="114300">
            <wp:extent cx="4857750" cy="495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57750" cy="495300"/>
                    </a:xfrm>
                    <a:prstGeom prst="rect">
                      <a:avLst/>
                    </a:prstGeom>
                    <a:noFill/>
                    <a:ln w="9525">
                      <a:noFill/>
                    </a:ln>
                  </pic:spPr>
                </pic:pic>
              </a:graphicData>
            </a:graphic>
          </wp:inline>
        </w:drawing>
      </w:r>
    </w:p>
    <w:p>
      <w:pPr>
        <w:pStyle w:val="3"/>
        <w:keepNext w:val="0"/>
        <w:keepLines w:val="0"/>
        <w:widowControl/>
        <w:suppressLineNumbers w:val="0"/>
      </w:pPr>
      <w:r>
        <w:rPr>
          <w:rStyle w:val="14"/>
          <w:b/>
          <w:sz w:val="28"/>
          <w:szCs w:val="28"/>
        </w:rPr>
        <w:t>select_type </w:t>
      </w:r>
    </w:p>
    <w:p>
      <w:pPr>
        <w:keepNext w:val="0"/>
        <w:keepLines w:val="0"/>
        <w:widowControl/>
        <w:suppressLineNumbers w:val="0"/>
        <w:jc w:val="left"/>
      </w:pPr>
      <w:r>
        <w:rPr>
          <w:rFonts w:ascii="宋体" w:hAnsi="宋体" w:eastAsia="宋体" w:cs="宋体"/>
          <w:kern w:val="0"/>
          <w:sz w:val="24"/>
          <w:szCs w:val="24"/>
          <w:lang w:val="en-US" w:eastAsia="zh-CN" w:bidi="ar"/>
        </w:rPr>
        <w:t>表示查询中每个select子句的类型（简单 OR复杂）</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pStyle w:val="12"/>
        <w:keepNext w:val="0"/>
        <w:keepLines w:val="0"/>
        <w:widowControl/>
        <w:suppressLineNumbers w:val="0"/>
      </w:pPr>
      <w:r>
        <w:drawing>
          <wp:inline distT="0" distB="0" distL="114300" distR="114300">
            <wp:extent cx="1619250" cy="14859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619250" cy="14859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a.SIMPLE：查询中不包含子查询或者UNION</w:t>
      </w:r>
    </w:p>
    <w:p>
      <w:pPr>
        <w:keepNext w:val="0"/>
        <w:keepLines w:val="0"/>
        <w:widowControl/>
        <w:suppressLineNumbers w:val="0"/>
        <w:jc w:val="left"/>
      </w:pPr>
      <w:r>
        <w:rPr>
          <w:rFonts w:ascii="宋体" w:hAnsi="宋体" w:eastAsia="宋体" w:cs="宋体"/>
          <w:kern w:val="0"/>
          <w:sz w:val="24"/>
          <w:szCs w:val="24"/>
          <w:lang w:val="en-US" w:eastAsia="zh-CN" w:bidi="ar"/>
        </w:rPr>
        <w:t>b.查询中若包含任何复杂的子部分，最外层查询则被标记为：PRIMARY</w:t>
      </w:r>
    </w:p>
    <w:p>
      <w:pPr>
        <w:keepNext w:val="0"/>
        <w:keepLines w:val="0"/>
        <w:widowControl/>
        <w:suppressLineNumbers w:val="0"/>
        <w:jc w:val="left"/>
      </w:pPr>
      <w:r>
        <w:rPr>
          <w:rFonts w:ascii="宋体" w:hAnsi="宋体" w:eastAsia="宋体" w:cs="宋体"/>
          <w:kern w:val="0"/>
          <w:sz w:val="24"/>
          <w:szCs w:val="24"/>
          <w:lang w:val="en-US" w:eastAsia="zh-CN" w:bidi="ar"/>
        </w:rPr>
        <w:t>c.在SELECT或WHERE列表中包含了子查询，该子查询被标记为：SUBQUERY</w:t>
      </w:r>
    </w:p>
    <w:p>
      <w:pPr>
        <w:keepNext w:val="0"/>
        <w:keepLines w:val="0"/>
        <w:widowControl/>
        <w:suppressLineNumbers w:val="0"/>
        <w:jc w:val="left"/>
      </w:pPr>
      <w:r>
        <w:rPr>
          <w:rFonts w:ascii="宋体" w:hAnsi="宋体" w:eastAsia="宋体" w:cs="宋体"/>
          <w:kern w:val="0"/>
          <w:sz w:val="24"/>
          <w:szCs w:val="24"/>
          <w:lang w:val="en-US" w:eastAsia="zh-CN" w:bidi="ar"/>
        </w:rPr>
        <w:t>d.在FROM列表中包含的子查询被标记为：DERIVED（衍生）</w:t>
      </w:r>
    </w:p>
    <w:p>
      <w:pPr>
        <w:keepNext w:val="0"/>
        <w:keepLines w:val="0"/>
        <w:widowControl/>
        <w:suppressLineNumbers w:val="0"/>
        <w:jc w:val="left"/>
      </w:pPr>
      <w:r>
        <w:rPr>
          <w:rFonts w:ascii="宋体" w:hAnsi="宋体" w:eastAsia="宋体" w:cs="宋体"/>
          <w:kern w:val="0"/>
          <w:sz w:val="24"/>
          <w:szCs w:val="24"/>
          <w:lang w:val="en-US" w:eastAsia="zh-CN" w:bidi="ar"/>
        </w:rPr>
        <w:t>e.若第二个SELECT出现在UNION之后，则被标记为UNION；若UNION包含在  FROM子句的子查询中，外层SELECT将被标记为：DERIVED</w:t>
      </w:r>
    </w:p>
    <w:p>
      <w:pPr>
        <w:keepNext w:val="0"/>
        <w:keepLines w:val="0"/>
        <w:widowControl/>
        <w:suppressLineNumbers w:val="0"/>
        <w:jc w:val="left"/>
      </w:pPr>
      <w:r>
        <w:rPr>
          <w:rFonts w:ascii="宋体" w:hAnsi="宋体" w:eastAsia="宋体" w:cs="宋体"/>
          <w:kern w:val="0"/>
          <w:sz w:val="24"/>
          <w:szCs w:val="24"/>
          <w:lang w:val="en-US" w:eastAsia="zh-CN" w:bidi="ar"/>
        </w:rPr>
        <w:t>f.从UNION表获取结果的SELECT被标记为：UNION RESULT</w:t>
      </w:r>
    </w:p>
    <w:p>
      <w:pPr>
        <w:pStyle w:val="3"/>
        <w:keepNext w:val="0"/>
        <w:keepLines w:val="0"/>
        <w:widowControl/>
        <w:suppressLineNumbers w:val="0"/>
      </w:pPr>
      <w:r>
        <w:rPr>
          <w:rStyle w:val="14"/>
          <w:b/>
          <w:sz w:val="28"/>
          <w:szCs w:val="28"/>
        </w:rPr>
        <w:t>type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表示MySQL在表中找到所需行的方式，又称“访问类型”，常见类型如下：</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12"/>
        <w:keepNext w:val="0"/>
        <w:keepLines w:val="0"/>
        <w:widowControl/>
        <w:suppressLineNumbers w:val="0"/>
      </w:pPr>
      <w:r>
        <w:drawing>
          <wp:inline distT="0" distB="0" distL="114300" distR="114300">
            <wp:extent cx="4857750" cy="4953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4857750" cy="4953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由左至右，由最差到最好</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a.ALL：Full Table Scan， MySQL将遍历全表以找到匹配的行</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pStyle w:val="12"/>
        <w:keepNext w:val="0"/>
        <w:keepLines w:val="0"/>
        <w:widowControl/>
        <w:suppressLineNumbers w:val="0"/>
      </w:pPr>
      <w:r>
        <w:drawing>
          <wp:inline distT="0" distB="0" distL="114300" distR="114300">
            <wp:extent cx="7343775" cy="1085850"/>
            <wp:effectExtent l="0" t="0" r="9525" b="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6"/>
                    <a:stretch>
                      <a:fillRect/>
                    </a:stretch>
                  </pic:blipFill>
                  <pic:spPr>
                    <a:xfrm>
                      <a:off x="0" y="0"/>
                      <a:ext cx="7343775" cy="10858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b.index：Full Index Scan，index与ALL区别为index类型只遍历索引树</w:t>
      </w:r>
    </w:p>
    <w:p>
      <w:pPr>
        <w:rPr>
          <w:rFonts w:ascii="宋体" w:hAnsi="宋体" w:eastAsia="宋体" w:cs="宋体"/>
          <w:sz w:val="24"/>
          <w:szCs w:val="24"/>
        </w:rPr>
      </w:pPr>
    </w:p>
    <w:p>
      <w:pPr>
        <w:pStyle w:val="3"/>
      </w:pPr>
      <w:r>
        <w:rPr>
          <w:lang w:val="en-US" w:eastAsia="zh-CN"/>
        </w:rPr>
        <w:t>图形执行计划节点工具提示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"https://technet.microsoft.com/zh-cn/library/ms178071.aspx" \l "Anchor_2" \o "右键单击以复制并共享此部分的链接"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12"/>
        <w:keepNext w:val="0"/>
        <w:keepLines w:val="0"/>
        <w:widowControl/>
        <w:suppressLineNumbers w:val="0"/>
      </w:pPr>
      <w:r>
        <w:t>当游标指向每个节点时，该节点将显示下表中所述的工具提示信息。并非图形执行计划中的所有节点都包含此处介绍的全部工具提示项。</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8"/>
        <w:gridCol w:w="7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jc w:val="center"/>
            </w:pPr>
            <w:r>
              <w:rPr>
                <w:b/>
              </w:rPr>
              <w:t>工具提示项</w:t>
            </w:r>
          </w:p>
        </w:tc>
        <w:tc>
          <w:tcPr>
            <w:tcW w:w="7283" w:type="dxa"/>
            <w:shd w:val="clear"/>
            <w:vAlign w:val="center"/>
          </w:tcPr>
          <w:p>
            <w:pPr>
              <w:pStyle w:val="12"/>
              <w:keepNext w:val="0"/>
              <w:keepLines w:val="0"/>
              <w:widowControl/>
              <w:suppressLineNumbers w:val="0"/>
              <w:jc w:val="center"/>
            </w:pPr>
            <w:r>
              <w:rPr>
                <w:b/>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Physical Operation </w:t>
            </w:r>
          </w:p>
        </w:tc>
        <w:tc>
          <w:tcPr>
            <w:tcW w:w="7283" w:type="dxa"/>
            <w:shd w:val="clear"/>
            <w:vAlign w:val="center"/>
          </w:tcPr>
          <w:p>
            <w:pPr>
              <w:pStyle w:val="12"/>
              <w:keepNext w:val="0"/>
              <w:keepLines w:val="0"/>
              <w:widowControl/>
              <w:suppressLineNumbers w:val="0"/>
            </w:pPr>
            <w:r>
              <w:t>使用的物理运算符，例如 Hash Join 或 Nested Loops。以红色显示的物理运算符表示查询优化器已发出警告，例如丢失列统计信息或丢失联接谓词。这可能导致查询优化器选择比预期的效率低的查询计划。有关列统计信息的详细信息，请参阅</w:t>
            </w:r>
            <w:r>
              <w:fldChar w:fldCharType="begin"/>
            </w:r>
            <w:r>
              <w:instrText xml:space="preserve"> HYPERLINK "https://technet.microsoft.com/zh-cn/library/ms190397.aspx" </w:instrText>
            </w:r>
            <w:r>
              <w:fldChar w:fldCharType="separate"/>
            </w:r>
            <w:r>
              <w:rPr>
                <w:rStyle w:val="15"/>
              </w:rPr>
              <w:t>使用统计信息提高查询性能</w:t>
            </w:r>
            <w:r>
              <w:fldChar w:fldCharType="end"/>
            </w:r>
            <w:r>
              <w:t xml:space="preserve">。 </w:t>
            </w:r>
          </w:p>
          <w:p>
            <w:pPr>
              <w:pStyle w:val="12"/>
              <w:keepNext w:val="0"/>
              <w:keepLines w:val="0"/>
              <w:widowControl/>
              <w:suppressLineNumbers w:val="0"/>
            </w:pPr>
            <w:r>
              <w:t>当图形执行计划建议创建统计信息、更新统计信息或创建索引时，使用 SQL Server Management Studio 对象资源管理器中的快捷菜单可以立即创建或更新丢失的列统计信息和索引。有关详细信息，请参阅</w:t>
            </w:r>
            <w:r>
              <w:fldChar w:fldCharType="begin"/>
            </w:r>
            <w:r>
              <w:instrText xml:space="preserve"> HYPERLINK "https://technet.microsoft.com/zh-cn/library/ms189630.aspx" </w:instrText>
            </w:r>
            <w:r>
              <w:fldChar w:fldCharType="separate"/>
            </w:r>
            <w:r>
              <w:rPr>
                <w:rStyle w:val="15"/>
              </w:rPr>
              <w:t>索引操作指南主题</w:t>
            </w:r>
            <w:r>
              <w:fldChar w:fldCharType="end"/>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Logical Operation </w:t>
            </w:r>
          </w:p>
        </w:tc>
        <w:tc>
          <w:tcPr>
            <w:tcW w:w="7283" w:type="dxa"/>
            <w:shd w:val="clear"/>
            <w:vAlign w:val="center"/>
          </w:tcPr>
          <w:p>
            <w:pPr>
              <w:pStyle w:val="12"/>
              <w:keepNext w:val="0"/>
              <w:keepLines w:val="0"/>
              <w:widowControl/>
              <w:suppressLineNumbers w:val="0"/>
            </w:pPr>
            <w:r>
              <w:t>与物理运算符匹配的逻辑运算符，如 Inner Join 运算符。逻辑运算符列在物理运算符之后，两者均位于工具提示的顶部。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Estimated Row Size </w:t>
            </w:r>
          </w:p>
        </w:tc>
        <w:tc>
          <w:tcPr>
            <w:tcW w:w="7283" w:type="dxa"/>
            <w:shd w:val="clear"/>
            <w:vAlign w:val="center"/>
          </w:tcPr>
          <w:p>
            <w:pPr>
              <w:pStyle w:val="12"/>
              <w:keepNext w:val="0"/>
              <w:keepLines w:val="0"/>
              <w:widowControl/>
              <w:suppressLineNumbers w:val="0"/>
            </w:pPr>
            <w:r>
              <w:t>操作符生成的行的估计大小（字节）。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Estimated I/O Cost </w:t>
            </w:r>
          </w:p>
        </w:tc>
        <w:tc>
          <w:tcPr>
            <w:tcW w:w="7283" w:type="dxa"/>
            <w:shd w:val="clear"/>
            <w:vAlign w:val="center"/>
          </w:tcPr>
          <w:p>
            <w:pPr>
              <w:pStyle w:val="12"/>
              <w:keepNext w:val="0"/>
              <w:keepLines w:val="0"/>
              <w:widowControl/>
              <w:suppressLineNumbers w:val="0"/>
            </w:pPr>
            <w:r>
              <w:t>用于执行操作的所有 I/O 活动的估计开销。此值应尽可能低。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Estimated CPU Cost </w:t>
            </w:r>
          </w:p>
        </w:tc>
        <w:tc>
          <w:tcPr>
            <w:tcW w:w="7283" w:type="dxa"/>
            <w:shd w:val="clear"/>
            <w:vAlign w:val="center"/>
          </w:tcPr>
          <w:p>
            <w:pPr>
              <w:pStyle w:val="12"/>
              <w:keepNext w:val="0"/>
              <w:keepLines w:val="0"/>
              <w:widowControl/>
              <w:suppressLineNumbers w:val="0"/>
            </w:pPr>
            <w:r>
              <w:t>用于执行操作的所有 CPU 活动的估计开销。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Estimated Operator Cost </w:t>
            </w:r>
          </w:p>
        </w:tc>
        <w:tc>
          <w:tcPr>
            <w:tcW w:w="7283" w:type="dxa"/>
            <w:shd w:val="clear"/>
            <w:vAlign w:val="center"/>
          </w:tcPr>
          <w:p>
            <w:pPr>
              <w:pStyle w:val="12"/>
              <w:keepNext w:val="0"/>
              <w:keepLines w:val="0"/>
              <w:widowControl/>
              <w:suppressLineNumbers w:val="0"/>
            </w:pPr>
            <w:r>
              <w:t>用于执行此操作的查询优化器的开销。此操作的开销以占查询总开销的百分比的形式显示在括号中。由于查询引擎选择最高效的操作来执行查询或执行语句，因此此值应尽可能低。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Estimated Subtree Cost </w:t>
            </w:r>
          </w:p>
        </w:tc>
        <w:tc>
          <w:tcPr>
            <w:tcW w:w="7283" w:type="dxa"/>
            <w:shd w:val="clear"/>
            <w:vAlign w:val="center"/>
          </w:tcPr>
          <w:p>
            <w:pPr>
              <w:pStyle w:val="12"/>
              <w:keepNext w:val="0"/>
              <w:keepLines w:val="0"/>
              <w:widowControl/>
              <w:suppressLineNumbers w:val="0"/>
            </w:pPr>
            <w:r>
              <w:t>查询优化器执行此操作及同一子树内位于此操作之前的所有操作的总开销。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3" w:type="dxa"/>
            <w:shd w:val="clear"/>
            <w:vAlign w:val="center"/>
          </w:tcPr>
          <w:p>
            <w:pPr>
              <w:pStyle w:val="12"/>
              <w:keepNext w:val="0"/>
              <w:keepLines w:val="0"/>
              <w:widowControl/>
              <w:suppressLineNumbers w:val="0"/>
            </w:pPr>
            <w:r>
              <w:t xml:space="preserve">Estimated Number of Rows 1 </w:t>
            </w:r>
          </w:p>
        </w:tc>
        <w:tc>
          <w:tcPr>
            <w:tcW w:w="7283" w:type="dxa"/>
            <w:shd w:val="clear"/>
            <w:vAlign w:val="center"/>
          </w:tcPr>
          <w:p>
            <w:pPr>
              <w:pStyle w:val="12"/>
              <w:keepNext w:val="0"/>
              <w:keepLines w:val="0"/>
              <w:widowControl/>
              <w:suppressLineNumbers w:val="0"/>
            </w:pPr>
            <w:r>
              <w:t>运算符生成的行数。</w:t>
            </w:r>
          </w:p>
        </w:tc>
      </w:tr>
    </w:tbl>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显示图形执行计划 (SQL Server Management Studio).htm</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 ,only ok 20 pct,remain 80 pct to see)）写SQL要学会使用'执行计划' - 鹏霄万里展雄飞 - 博客频道 - CSDN.NET.htm</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 20 pct now )SQL Server执行计划的理解 - 逆心 - 博客园.htm</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简介如何查看执行计划以及执行计划的准确性 - wingsless - 博客园.htm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4B002"/>
    <w:multiLevelType w:val="multilevel"/>
    <w:tmpl w:val="5844B00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D449F"/>
    <w:rsid w:val="006F0003"/>
    <w:rsid w:val="01222210"/>
    <w:rsid w:val="02AF6685"/>
    <w:rsid w:val="02DE0892"/>
    <w:rsid w:val="037F019B"/>
    <w:rsid w:val="04246B24"/>
    <w:rsid w:val="04711F26"/>
    <w:rsid w:val="07D21766"/>
    <w:rsid w:val="08C92C36"/>
    <w:rsid w:val="09B33B29"/>
    <w:rsid w:val="0A901B9C"/>
    <w:rsid w:val="0AB0031A"/>
    <w:rsid w:val="0AFD014C"/>
    <w:rsid w:val="0BE10E2D"/>
    <w:rsid w:val="0CD24809"/>
    <w:rsid w:val="0CE3661F"/>
    <w:rsid w:val="0D620139"/>
    <w:rsid w:val="10871434"/>
    <w:rsid w:val="110173E0"/>
    <w:rsid w:val="12F4508D"/>
    <w:rsid w:val="13DB7421"/>
    <w:rsid w:val="13EA786D"/>
    <w:rsid w:val="147C2E69"/>
    <w:rsid w:val="164C77BE"/>
    <w:rsid w:val="19F36EFB"/>
    <w:rsid w:val="1A241DB3"/>
    <w:rsid w:val="1B9E331E"/>
    <w:rsid w:val="1BC941BE"/>
    <w:rsid w:val="1C424DA6"/>
    <w:rsid w:val="1CC22D67"/>
    <w:rsid w:val="1D4051C7"/>
    <w:rsid w:val="1E564D9F"/>
    <w:rsid w:val="1E9A0B4C"/>
    <w:rsid w:val="1F264161"/>
    <w:rsid w:val="1F805893"/>
    <w:rsid w:val="1FCF16CD"/>
    <w:rsid w:val="20A866FA"/>
    <w:rsid w:val="216D3337"/>
    <w:rsid w:val="21B344FF"/>
    <w:rsid w:val="221B32BC"/>
    <w:rsid w:val="22A71B03"/>
    <w:rsid w:val="22BD2533"/>
    <w:rsid w:val="236F276F"/>
    <w:rsid w:val="245C7AA2"/>
    <w:rsid w:val="2480446F"/>
    <w:rsid w:val="25291EAD"/>
    <w:rsid w:val="25AF2BBF"/>
    <w:rsid w:val="25F36AF4"/>
    <w:rsid w:val="25F717B6"/>
    <w:rsid w:val="27510E4B"/>
    <w:rsid w:val="285C6A1A"/>
    <w:rsid w:val="29820F41"/>
    <w:rsid w:val="29BE0D38"/>
    <w:rsid w:val="2AA13B48"/>
    <w:rsid w:val="2ACD7E1E"/>
    <w:rsid w:val="2B481FE1"/>
    <w:rsid w:val="2B9A6ADB"/>
    <w:rsid w:val="2C9C3A1C"/>
    <w:rsid w:val="2D0B349D"/>
    <w:rsid w:val="2D9137CE"/>
    <w:rsid w:val="2D945EFD"/>
    <w:rsid w:val="2E696893"/>
    <w:rsid w:val="2EA32993"/>
    <w:rsid w:val="2ED74BFA"/>
    <w:rsid w:val="2EE90AAC"/>
    <w:rsid w:val="2F865694"/>
    <w:rsid w:val="303368A3"/>
    <w:rsid w:val="304C0ADC"/>
    <w:rsid w:val="33313D41"/>
    <w:rsid w:val="33E36740"/>
    <w:rsid w:val="34686F85"/>
    <w:rsid w:val="34EC5640"/>
    <w:rsid w:val="361C0964"/>
    <w:rsid w:val="36C13BDB"/>
    <w:rsid w:val="36CD0722"/>
    <w:rsid w:val="388A7A23"/>
    <w:rsid w:val="38DD535A"/>
    <w:rsid w:val="3A3B1606"/>
    <w:rsid w:val="3B5F5E03"/>
    <w:rsid w:val="3C994BDB"/>
    <w:rsid w:val="3D3F2905"/>
    <w:rsid w:val="3D5665B6"/>
    <w:rsid w:val="3DDA1DAE"/>
    <w:rsid w:val="40D23AF8"/>
    <w:rsid w:val="420C25BD"/>
    <w:rsid w:val="42222794"/>
    <w:rsid w:val="424335B9"/>
    <w:rsid w:val="42E60F69"/>
    <w:rsid w:val="44354DF8"/>
    <w:rsid w:val="450E1F78"/>
    <w:rsid w:val="4520076E"/>
    <w:rsid w:val="47291BAE"/>
    <w:rsid w:val="47D03764"/>
    <w:rsid w:val="48A5539D"/>
    <w:rsid w:val="4A324CD5"/>
    <w:rsid w:val="4C277119"/>
    <w:rsid w:val="4C447FAD"/>
    <w:rsid w:val="4CDE6727"/>
    <w:rsid w:val="4D386436"/>
    <w:rsid w:val="4D4756F3"/>
    <w:rsid w:val="4DFD62B4"/>
    <w:rsid w:val="4E150092"/>
    <w:rsid w:val="501559F6"/>
    <w:rsid w:val="516246C3"/>
    <w:rsid w:val="538A435D"/>
    <w:rsid w:val="541C6AEB"/>
    <w:rsid w:val="54512F19"/>
    <w:rsid w:val="555C51F5"/>
    <w:rsid w:val="55F75807"/>
    <w:rsid w:val="56255E23"/>
    <w:rsid w:val="56E94E62"/>
    <w:rsid w:val="56EB59F3"/>
    <w:rsid w:val="572F07B7"/>
    <w:rsid w:val="57B200BF"/>
    <w:rsid w:val="57EC5D36"/>
    <w:rsid w:val="58A15679"/>
    <w:rsid w:val="591D66AB"/>
    <w:rsid w:val="59BF0BD6"/>
    <w:rsid w:val="5AAF41FE"/>
    <w:rsid w:val="5BCD449F"/>
    <w:rsid w:val="5C1B650E"/>
    <w:rsid w:val="5CCF3687"/>
    <w:rsid w:val="5D7F7D26"/>
    <w:rsid w:val="5D886844"/>
    <w:rsid w:val="5DA32819"/>
    <w:rsid w:val="5E9243F9"/>
    <w:rsid w:val="5FF46D54"/>
    <w:rsid w:val="60700BF7"/>
    <w:rsid w:val="61540E48"/>
    <w:rsid w:val="620053B1"/>
    <w:rsid w:val="62890024"/>
    <w:rsid w:val="629C5F6F"/>
    <w:rsid w:val="63797645"/>
    <w:rsid w:val="645D3602"/>
    <w:rsid w:val="64602D42"/>
    <w:rsid w:val="64AC1621"/>
    <w:rsid w:val="65400FFB"/>
    <w:rsid w:val="66085E03"/>
    <w:rsid w:val="666E1210"/>
    <w:rsid w:val="67826918"/>
    <w:rsid w:val="68185B98"/>
    <w:rsid w:val="692858CD"/>
    <w:rsid w:val="69814FA6"/>
    <w:rsid w:val="69857FA6"/>
    <w:rsid w:val="6A0701BD"/>
    <w:rsid w:val="6A4E532B"/>
    <w:rsid w:val="6A9E2965"/>
    <w:rsid w:val="6BC9370A"/>
    <w:rsid w:val="6CCE64A6"/>
    <w:rsid w:val="6F4828F6"/>
    <w:rsid w:val="6FB11E13"/>
    <w:rsid w:val="71326183"/>
    <w:rsid w:val="717A433F"/>
    <w:rsid w:val="71CD4D40"/>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9A34216"/>
    <w:rsid w:val="7A515056"/>
    <w:rsid w:val="7A8B2DF2"/>
    <w:rsid w:val="7ABD6006"/>
    <w:rsid w:val="7B9B0D9A"/>
    <w:rsid w:val="7BD44D56"/>
    <w:rsid w:val="7C0B0E18"/>
    <w:rsid w:val="7E51028D"/>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2016-12-04T17:29:00Z</dcterms:created>
  <dc:creator>Administrator</dc:creator>
  <cp:lastModifiedBy>Administrator</cp:lastModifiedBy>
  <dcterms:modified xsi:type="dcterms:W3CDTF">2016-12-04T17:53:52Z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