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数据库与</w:t>
      </w:r>
      <w:bookmarkStart w:id="23" w:name="_GoBack"/>
      <w:bookmarkEnd w:id="23"/>
      <w:r>
        <w:rPr>
          <w:rFonts w:hint="eastAsia"/>
          <w:lang w:val="en-US" w:eastAsia="zh-CN"/>
        </w:rPr>
        <w:t>存储引擎设计与实现  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ascii="Tahoma" w:hAnsi="Tahoma" w:eastAsia="Tahoma" w:cs="Tahoma"/>
          <w:i w:val="0"/>
          <w:caps w:val="0"/>
          <w:spacing w:val="0"/>
          <w:szCs w:val="21"/>
          <w:shd w:val="clear" w:fill="FFFFFF"/>
        </w:rPr>
        <w:t>数据库的实现有很多种，</w:t>
      </w:r>
      <w:r>
        <w:rPr>
          <w:rFonts w:hint="eastAsia" w:ascii="Tahoma" w:hAnsi="Tahoma" w:eastAsia="宋体" w:cs="Tahoma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spacing w:val="0"/>
          <w:szCs w:val="21"/>
          <w:shd w:val="clear" w:fill="FFFFFF"/>
        </w:rPr>
        <w:t>遵循一些理论规范，如 Fix Rules、Write-Ahead Log、Force-log-at-commit、Lock 等。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_Toc32117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4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三种基本的存储引擎比较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_Toc30860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7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1、Hash存储引擎 代表数据库：redis、memcache等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_Toc2641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  <w:tab w:val="right" w:pos="88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2、B树存储引擎代表数据库：MongoDB、mysql(基本上关系型数据库)等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_Toc22350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2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3、LSM树（Log-Structured Merge Tree）存储引擎 代表数据库：nessDB、leveldb、hbase等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tab/>
      </w:r>
      <w:r>
        <w:fldChar w:fldCharType="begin"/>
      </w:r>
      <w:r>
        <w:instrText xml:space="preserve"> PAGEREF _Toc1828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2.4. </w:t>
      </w:r>
      <w:r>
        <w:rPr>
          <w:rFonts w:hint="eastAsia"/>
        </w:rPr>
        <w:t>2、B树存储引擎</w:t>
      </w:r>
      <w:r>
        <w:tab/>
      </w:r>
      <w:r>
        <w:fldChar w:fldCharType="begin"/>
      </w:r>
      <w:r>
        <w:instrText xml:space="preserve"> PAGEREF _Toc6699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t>连接(join)</w:t>
      </w:r>
      <w:r>
        <w:rPr>
          <w:rFonts w:hint="eastAsia"/>
          <w:lang w:val="en-US" w:eastAsia="zh-CN"/>
        </w:rPr>
        <w:t xml:space="preserve"> 的实现</w:t>
      </w:r>
      <w:r>
        <w:tab/>
      </w:r>
      <w:r>
        <w:fldChar w:fldCharType="begin"/>
      </w:r>
      <w:r>
        <w:instrText xml:space="preserve"> PAGEREF _Toc1196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MySQL内核：InnoDB存储引擎（</w:t>
      </w:r>
      <w:r>
        <w:tab/>
      </w:r>
      <w:r>
        <w:fldChar w:fldCharType="begin"/>
      </w:r>
      <w:r>
        <w:instrText xml:space="preserve"> PAGEREF _Toc30940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ascii="Tahoma" w:hAnsi="Tahoma" w:eastAsia="Tahoma" w:cs="Tahoma"/>
          <w:i w:val="0"/>
          <w:caps w:val="0"/>
          <w:spacing w:val="0"/>
          <w:szCs w:val="21"/>
          <w:shd w:val="clear" w:fill="FFFFFF"/>
        </w:rPr>
        <w:t>第6章　存储管理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6.1　相关文件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/>
        </w:rPr>
        <w:t>6.2　物理存储</w:t>
      </w:r>
      <w:r>
        <w:rPr>
          <w:rFonts w:hint="eastAsia" w:eastAsia="黑体"/>
          <w:lang w:val="en-US" w:eastAsia="zh-CN"/>
        </w:rPr>
        <w:t xml:space="preserve"> 行</w:t>
      </w:r>
      <w:r>
        <w:rPr>
          <w:rFonts w:hint="default"/>
        </w:rPr>
        <w:t xml:space="preserve"> </w:t>
      </w:r>
      <w:r>
        <w:rPr>
          <w:rFonts w:hint="default"/>
        </w:rPr>
        <w:t>6.2.1　页</w:t>
      </w:r>
      <w:r>
        <w:tab/>
      </w:r>
      <w:r>
        <w:fldChar w:fldCharType="begin"/>
      </w:r>
      <w:r>
        <w:instrText xml:space="preserve"> PAGEREF _Toc26088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default"/>
        </w:rPr>
        <w:t>.2.2　区</w:t>
      </w:r>
      <w:r>
        <w:rPr>
          <w:rFonts w:hint="eastAsia" w:eastAsia="黑体"/>
          <w:lang w:val="en-US" w:eastAsia="zh-CN"/>
        </w:rPr>
        <w:t xml:space="preserve"> 连续的几个页叫区，相当于书籍中的章节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_Toc21472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default"/>
        </w:rPr>
        <w:t>6.2.3　段</w:t>
      </w:r>
      <w:r>
        <w:rPr>
          <w:rFonts w:hint="eastAsia"/>
          <w:lang w:val="en-US" w:eastAsia="zh-CN"/>
        </w:rPr>
        <w:t xml:space="preserve"> 相当于 部分part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_Toc29905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default"/>
        </w:rPr>
        <w:t>6.2.4　表空间</w:t>
      </w:r>
      <w:r>
        <w:rPr>
          <w:rFonts w:hint="eastAsia"/>
          <w:lang w:val="en-US" w:eastAsia="zh-CN"/>
        </w:rPr>
        <w:t xml:space="preserve"> 相当于书籍</w:t>
      </w:r>
      <w:r>
        <w:tab/>
      </w:r>
      <w:r>
        <w:fldChar w:fldCharType="begin"/>
      </w:r>
      <w:r>
        <w:instrText xml:space="preserve"> PAGEREF _Toc29410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ascii="Tahoma" w:hAnsi="Tahoma" w:eastAsia="Tahoma" w:cs="Tahoma"/>
          <w:i w:val="0"/>
          <w:caps w:val="0"/>
          <w:spacing w:val="0"/>
          <w:szCs w:val="21"/>
          <w:shd w:val="clear" w:fill="FFFFFF"/>
        </w:rPr>
        <w:t>第 7 章　记录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_Toc12725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6.1. 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7.1　相关文件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7.2　概述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_Toc30489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6.2. 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7.3　物理记录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7.3.1　物理记录格式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7.3.2　大记录格式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7.3.3　伪记录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_Toc23175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6.3. 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7.4　逻辑记录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7.5　记录之间的比较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7.6　行记录版本</w:t>
      </w:r>
      <w:r>
        <w:tab/>
      </w:r>
      <w:r>
        <w:fldChar w:fldCharType="begin"/>
      </w:r>
      <w:r>
        <w:instrText xml:space="preserve"> PAGEREF _Toc10717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7. </w:t>
      </w:r>
      <w:r>
        <w:rPr>
          <w:rFonts w:ascii="Tahoma" w:hAnsi="Tahoma" w:eastAsia="Tahoma" w:cs="Tahoma"/>
          <w:i w:val="0"/>
          <w:caps w:val="0"/>
          <w:spacing w:val="0"/>
          <w:szCs w:val="21"/>
          <w:shd w:val="clear" w:fill="FFFFFF"/>
        </w:rPr>
        <w:t>第14章　数据字典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_Toc20904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eastAsia="zh-CN"/>
        </w:rPr>
        <w:t>自定义动态数据库的实现</w:t>
      </w:r>
      <w:r>
        <w:tab/>
      </w:r>
      <w:r>
        <w:fldChar w:fldCharType="begin"/>
      </w:r>
      <w:r>
        <w:instrText xml:space="preserve"> PAGEREF _Toc20688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eastAsia="zh-CN"/>
        </w:rPr>
        <w:t>元数据使用</w:t>
      </w:r>
      <w:r>
        <w:rPr>
          <w:rFonts w:hint="eastAsia"/>
          <w:lang w:val="en-US" w:eastAsia="zh-CN"/>
        </w:rPr>
        <w:t>mache info模式，直接修改增删字段表结构</w:t>
      </w:r>
      <w:r>
        <w:tab/>
      </w:r>
      <w:r>
        <w:fldChar w:fldCharType="begin"/>
      </w:r>
      <w:r>
        <w:instrText xml:space="preserve"> PAGEREF _Toc2030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数据存储也是有普通表模式 即可。</w:t>
      </w:r>
      <w:r>
        <w:tab/>
      </w:r>
      <w:r>
        <w:fldChar w:fldCharType="begin"/>
      </w:r>
      <w:r>
        <w:instrText xml:space="preserve"> PAGEREF _Toc15425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_Toc27640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三种基本的存储引擎比较 - CSDN博客.mhtml</w:t>
      </w:r>
      <w:r>
        <w:tab/>
      </w:r>
      <w:r>
        <w:fldChar w:fldCharType="begin"/>
      </w:r>
      <w:r>
        <w:instrText xml:space="preserve"> PAGEREF _Toc10675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《MySQL内核：InnoDB存储引擎（卷1）》(姜承尧，蒋鸿翔，饶珑辉，等)【摘要 书评 试读】- 京东图书.html</w:t>
      </w:r>
      <w:r>
        <w:tab/>
      </w:r>
      <w:r>
        <w:fldChar w:fldCharType="begin"/>
      </w:r>
      <w:r>
        <w:instrText xml:space="preserve"> PAGEREF _Toc12560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32117"/>
      <w:r>
        <w:rPr>
          <w:rFonts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数据库的实现有很多种，</w:t>
      </w:r>
      <w:r>
        <w:rPr>
          <w:rFonts w:hint="eastAsia" w:ascii="Tahoma" w:hAnsi="Tahoma" w:eastAsia="宋体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遵循一些理论规范，如 Fix Rules、Write-Ahead Log、Force-log-at-commit、Lock 等。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30860"/>
      <w:r>
        <w:rPr>
          <w:rFonts w:hint="eastAsia"/>
          <w:lang w:val="en-US" w:eastAsia="zh-CN"/>
        </w:rPr>
        <w:t>三种基本的存储引擎比较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2641"/>
      <w:r>
        <w:rPr>
          <w:rFonts w:hint="eastAsia"/>
          <w:lang w:val="en-US" w:eastAsia="zh-CN"/>
        </w:rPr>
        <w:t>1、Hash存储引擎 代表数据库：redis、memcache等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22350"/>
      <w:r>
        <w:rPr>
          <w:rFonts w:hint="eastAsia"/>
          <w:lang w:val="en-US" w:eastAsia="zh-CN"/>
        </w:rPr>
        <w:t>2、B树存储引擎代表数据库：MongoDB、mysql(基本上关系型数据库)等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3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1828"/>
      <w:r>
        <w:rPr>
          <w:rFonts w:hint="eastAsia"/>
          <w:lang w:val="en-US" w:eastAsia="zh-CN"/>
        </w:rPr>
        <w:t>3、LSM树（Log-Structured Merge Tree）存储引擎 代表数据库：nessDB、leveldb、hbase等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4"/>
    </w:p>
    <w:p>
      <w:pPr>
        <w:pStyle w:val="3"/>
        <w:ind w:left="575" w:leftChars="0" w:hanging="575" w:firstLineChars="0"/>
        <w:rPr>
          <w:rFonts w:hint="eastAsia"/>
        </w:rPr>
      </w:pPr>
      <w:bookmarkStart w:id="5" w:name="_Toc6699"/>
      <w:r>
        <w:rPr>
          <w:rFonts w:hint="eastAsia"/>
        </w:rPr>
        <w:t>2、B树存储引擎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20" w:lineRule="atLeast"/>
        <w:ind w:left="0" w:right="0" w:firstLine="420"/>
        <w:jc w:val="both"/>
        <w:rPr>
          <w:rStyle w:val="1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代表数据库：MongoDB、</w:t>
      </w:r>
      <w:r>
        <w:rPr>
          <w:rStyle w:val="1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"http://www.2cto.com/database/MySQL/" \t "http://blog.csdn.net/kobejayandy/article/details/_blank" </w:instrText>
      </w:r>
      <w:r>
        <w:rPr>
          <w:rStyle w:val="1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mysql</w:t>
      </w:r>
      <w:r>
        <w:rPr>
          <w:rStyle w:val="1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Style w:val="1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(基本上关系型数据库)等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20" w:lineRule="atLeast"/>
        <w:ind w:left="0" w:right="0" w:firstLine="420"/>
        <w:jc w:val="both"/>
        <w:rPr>
          <w:rStyle w:val="1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rPr>
          <w:rFonts w:hint="eastAsia"/>
        </w:rPr>
      </w:pPr>
      <w:bookmarkStart w:id="6" w:name="_Toc1196"/>
      <w:r>
        <w:t>连接(join)</w:t>
      </w:r>
      <w:r>
        <w:rPr>
          <w:rFonts w:hint="eastAsia"/>
          <w:lang w:val="en-US" w:eastAsia="zh-CN"/>
        </w:rPr>
        <w:t xml:space="preserve"> 的实现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关于NDB，有一个问题需要注意，它的连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连接(join)操作是在MySQL数据库层完成，不是在存储引擎层完成，这意味着，复杂的join操作需要巨大的网络开销，查询速度会很慢。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pStyle w:val="2"/>
      </w:pPr>
      <w:bookmarkStart w:id="7" w:name="_Toc30940"/>
      <w:r>
        <w:rPr>
          <w:rFonts w:hint="eastAsia"/>
          <w:lang w:val="en-US" w:eastAsia="zh-CN"/>
        </w:rPr>
        <w:t>MySQL内核：InnoDB存储引擎（</w:t>
      </w:r>
      <w:bookmarkEnd w:id="7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Line 123: 第1章　概览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Line 133: 第2章　基本数据结构与算法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Line 150: 第3章　同步机制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Line 166: 第4章　重做日志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Line 189: 第5章　mini-transaction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Line 204: 第6章　存储管理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Line 235: 第8章　索引页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Line 250: 第9章　锁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Line 284: 第10章　B+树索引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Line 317: 第11章　Insert Buffer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Line 335: 第12章　缓冲池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Line 357: 第13章　事务处理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Line 387: 第14章　数据字典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Line 413: 第15章　服务管理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2"/>
        <w:rPr>
          <w:rStyle w:val="18"/>
          <w:rFonts w:hint="eastAsia"/>
          <w:lang w:val="en-US" w:eastAsia="zh-CN"/>
        </w:rPr>
      </w:pPr>
      <w:bookmarkStart w:id="8" w:name="_Toc26088"/>
      <w:r>
        <w:rPr>
          <w:rFonts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第6章　存储管理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6.1　相关文件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Style w:val="18"/>
          <w:rFonts w:hint="default"/>
        </w:rPr>
        <w:t>6.2　物理存储</w:t>
      </w:r>
      <w:r>
        <w:rPr>
          <w:rStyle w:val="18"/>
          <w:rFonts w:hint="eastAsia" w:eastAsia="黑体"/>
          <w:lang w:val="en-US" w:eastAsia="zh-CN"/>
        </w:rPr>
        <w:t xml:space="preserve"> 行</w:t>
      </w:r>
      <w:r>
        <w:rPr>
          <w:rStyle w:val="18"/>
          <w:rFonts w:hint="default"/>
        </w:rPr>
        <w:br w:type="textWrapping"/>
      </w:r>
      <w:r>
        <w:rPr>
          <w:rStyle w:val="18"/>
          <w:rFonts w:hint="default"/>
        </w:rPr>
        <w:t>6.2.1　页</w:t>
      </w:r>
      <w:bookmarkEnd w:id="8"/>
    </w:p>
    <w:p>
      <w:pPr>
        <w:pStyle w:val="3"/>
        <w:rPr>
          <w:rStyle w:val="18"/>
          <w:rFonts w:hint="eastAsia"/>
          <w:lang w:val="en-US" w:eastAsia="zh-CN"/>
        </w:rPr>
      </w:pPr>
      <w:bookmarkStart w:id="9" w:name="_Toc21472"/>
      <w:r>
        <w:rPr>
          <w:rStyle w:val="18"/>
          <w:rFonts w:hint="default"/>
        </w:rPr>
        <w:t>.2.2　区</w:t>
      </w:r>
      <w:r>
        <w:rPr>
          <w:rStyle w:val="18"/>
          <w:rFonts w:hint="eastAsia" w:eastAsia="黑体"/>
          <w:lang w:val="en-US" w:eastAsia="zh-CN"/>
        </w:rPr>
        <w:t xml:space="preserve"> 连续的几个页叫区，相当于书籍中的章节</w:t>
      </w:r>
      <w:r>
        <w:rPr>
          <w:rStyle w:val="18"/>
          <w:rFonts w:hint="default"/>
        </w:rPr>
        <w:br w:type="textWrapping"/>
      </w:r>
      <w:bookmarkEnd w:id="9"/>
    </w:p>
    <w:p>
      <w:pPr>
        <w:pStyle w:val="3"/>
        <w:rPr>
          <w:rStyle w:val="18"/>
          <w:rFonts w:hint="eastAsia"/>
          <w:lang w:val="en-US" w:eastAsia="zh-CN"/>
        </w:rPr>
      </w:pPr>
      <w:bookmarkStart w:id="10" w:name="_Toc29905"/>
      <w:r>
        <w:rPr>
          <w:rStyle w:val="18"/>
          <w:rFonts w:hint="default"/>
        </w:rPr>
        <w:t>6.2.3　段</w:t>
      </w:r>
      <w:r>
        <w:rPr>
          <w:rStyle w:val="18"/>
          <w:rFonts w:hint="eastAsia"/>
          <w:lang w:val="en-US" w:eastAsia="zh-CN"/>
        </w:rPr>
        <w:t xml:space="preserve"> 相当于 部分part</w:t>
      </w:r>
      <w:r>
        <w:rPr>
          <w:rStyle w:val="18"/>
          <w:rFonts w:hint="default"/>
        </w:rPr>
        <w:br w:type="textWrapping"/>
      </w:r>
      <w:bookmarkEnd w:id="10"/>
    </w:p>
    <w:p>
      <w:pPr>
        <w:pStyle w:val="3"/>
        <w:rPr>
          <w:rStyle w:val="18"/>
          <w:rFonts w:hint="eastAsia"/>
          <w:lang w:val="en-US" w:eastAsia="zh-CN"/>
        </w:rPr>
      </w:pPr>
      <w:bookmarkStart w:id="11" w:name="_Toc29410"/>
      <w:r>
        <w:rPr>
          <w:rStyle w:val="18"/>
          <w:rFonts w:hint="default"/>
        </w:rPr>
        <w:t>6.2.4　表空间</w:t>
      </w:r>
      <w:r>
        <w:rPr>
          <w:rStyle w:val="18"/>
          <w:rFonts w:hint="eastAsia"/>
          <w:lang w:val="en-US" w:eastAsia="zh-CN"/>
        </w:rPr>
        <w:t xml:space="preserve"> 相当于书籍</w:t>
      </w:r>
      <w:bookmarkEnd w:id="11"/>
    </w:p>
    <w:p>
      <w:pPr>
        <w:rPr>
          <w:rStyle w:val="18"/>
          <w:rFonts w:hint="default"/>
        </w:rPr>
      </w:pPr>
    </w:p>
    <w:p>
      <w:pPr>
        <w:pStyle w:val="2"/>
        <w:rPr>
          <w:rStyle w:val="18"/>
          <w:rFonts w:hint="eastAsia"/>
          <w:lang w:val="en-US" w:eastAsia="zh-CN"/>
        </w:rPr>
      </w:pPr>
      <w:bookmarkStart w:id="12" w:name="_Toc12725"/>
      <w:r>
        <w:rPr>
          <w:rFonts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 7 章　记录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bookmarkEnd w:id="12"/>
    </w:p>
    <w:p>
      <w:pPr>
        <w:pStyle w:val="3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bookmarkStart w:id="13" w:name="_Toc30489"/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　相关文件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　概述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bookmarkEnd w:id="13"/>
    </w:p>
    <w:p>
      <w:pPr>
        <w:pStyle w:val="3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bookmarkStart w:id="14" w:name="_Toc23175"/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7.3　物理记录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7.3.1　物理记录格式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7.3.2　大记录格式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7.3.3　伪记录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bookmarkEnd w:id="14"/>
    </w:p>
    <w:p>
      <w:pPr>
        <w:pStyle w:val="3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bookmarkStart w:id="15" w:name="_Toc10717"/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7.4　逻辑记录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7.5　记录之间的比较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7.6　行记录版本</w:t>
      </w:r>
      <w:bookmarkEnd w:id="15"/>
    </w:p>
    <w:p>
      <w:pP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7.7　小结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7.8　思考题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7.9　继续阅读</w:t>
      </w:r>
    </w:p>
    <w:p>
      <w:pPr>
        <w:pStyle w:val="2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bookmarkStart w:id="16" w:name="_Toc20904"/>
      <w:r>
        <w:rPr>
          <w:rFonts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第14章　数据字典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bookmarkEnd w:id="16"/>
    </w:p>
    <w:p>
      <w:pP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14.1 相关文件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14.2 数据字典概述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 主要数据对象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14.3.1 数据字典系统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14.3.2 表定义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14.3.3 索引定义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14.3.4 外键约束定义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14.3.5 其他数据对象定义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 InnoDB 系统表对象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14.4.1 SYS_TABLES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14.4.2 SYS_COLUMNS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14.4.3 SYS_INDEXES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14.4.4 SYS_FIELDS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14.4.5 其他表对象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 数据字典创建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14.5.1 数据字典段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14.5.2 数据字典物理结构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14.5.3 数据字典初始化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14.5.4 数据字典缓存组织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 数据字典对象加载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14.6.1 用户表加载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14.6.2 用户索引和外键约束加载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 小结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 思考题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14.9 继续阅读</w:t>
      </w:r>
    </w:p>
    <w:p>
      <w:pPr>
        <w:pStyle w:val="2"/>
        <w:rPr>
          <w:rFonts w:hint="eastAsia"/>
          <w:lang w:val="en-US" w:eastAsia="zh-CN"/>
        </w:rPr>
      </w:pPr>
      <w:bookmarkStart w:id="17" w:name="_Toc20688"/>
      <w:r>
        <w:rPr>
          <w:rFonts w:hint="eastAsia"/>
          <w:lang w:eastAsia="zh-CN"/>
        </w:rPr>
        <w:t>自定义动态数据库的实现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030"/>
      <w:r>
        <w:rPr>
          <w:rFonts w:hint="eastAsia"/>
          <w:lang w:eastAsia="zh-CN"/>
        </w:rPr>
        <w:t>元数据使用</w:t>
      </w:r>
      <w:r>
        <w:rPr>
          <w:rFonts w:hint="eastAsia"/>
          <w:lang w:val="en-US" w:eastAsia="zh-CN"/>
        </w:rPr>
        <w:t>mache info模式，直接修改增删字段表结构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5425"/>
      <w:r>
        <w:rPr>
          <w:rFonts w:hint="eastAsia"/>
          <w:lang w:val="en-US" w:eastAsia="zh-CN"/>
        </w:rPr>
        <w:t>数据存储也是有普通表模式 即可。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27640"/>
      <w:r>
        <w:rPr>
          <w:rFonts w:hint="eastAsia"/>
          <w:lang w:val="en-US" w:eastAsia="zh-CN"/>
        </w:rPr>
        <w:t>参考资料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0675"/>
      <w:r>
        <w:rPr>
          <w:rFonts w:hint="eastAsia"/>
          <w:lang w:val="en-US" w:eastAsia="zh-CN"/>
        </w:rPr>
        <w:t>三种基本的存储引擎比较 - CSDN博客.mhtml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2560"/>
      <w:r>
        <w:rPr>
          <w:rFonts w:hint="eastAsia"/>
          <w:lang w:val="en-US" w:eastAsia="zh-CN"/>
        </w:rPr>
        <w:t>《MySQL内核：InnoDB存储引擎（卷1）》(姜承尧，蒋鸿翔，饶珑辉，等)【摘要 书评 试读】- 京东图书.html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《MySQL内核：InnoDB存储引擎（卷1）》(姜承尧，蒋鸿翔，饶珑辉，等)【摘要 书评 试读】- 京东图书.html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53361"/>
    <w:multiLevelType w:val="multilevel"/>
    <w:tmpl w:val="2ED5336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C3B45"/>
    <w:rsid w:val="005D15D4"/>
    <w:rsid w:val="012201A0"/>
    <w:rsid w:val="032C0D04"/>
    <w:rsid w:val="111638DE"/>
    <w:rsid w:val="119107E8"/>
    <w:rsid w:val="1CD02704"/>
    <w:rsid w:val="1FF14A32"/>
    <w:rsid w:val="23C832BE"/>
    <w:rsid w:val="240B3139"/>
    <w:rsid w:val="308C3B45"/>
    <w:rsid w:val="31F74C73"/>
    <w:rsid w:val="33340E07"/>
    <w:rsid w:val="33D36494"/>
    <w:rsid w:val="4FEB3433"/>
    <w:rsid w:val="507A220F"/>
    <w:rsid w:val="594B5A17"/>
    <w:rsid w:val="5A807DB3"/>
    <w:rsid w:val="5AF83F40"/>
    <w:rsid w:val="5E3520B6"/>
    <w:rsid w:val="62787AAA"/>
    <w:rsid w:val="64094B51"/>
    <w:rsid w:val="663248B3"/>
    <w:rsid w:val="68624A38"/>
    <w:rsid w:val="688A714D"/>
    <w:rsid w:val="6930284B"/>
    <w:rsid w:val="6AAC5D90"/>
    <w:rsid w:val="6DC63618"/>
    <w:rsid w:val="6F0664E1"/>
    <w:rsid w:val="706B3FFD"/>
    <w:rsid w:val="7170559E"/>
    <w:rsid w:val="77EC23DA"/>
    <w:rsid w:val="7B8C65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2018-02-23T14:43:00Z</dcterms:created>
  <dc:creator>ATI老哇的爪子007</dc:creator>
  <cp:lastModifiedBy>ATI老哇的爪子007</cp:lastModifiedBy>
  <dcterms:modified xsi:type="dcterms:W3CDTF">2018-02-23T14:59:30Z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