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Atitit。数据库 安全性 重要敏感数据加密存储解决方案</w:t>
      </w:r>
    </w:p>
    <w:p>
      <w:pPr>
        <w:rPr>
          <w:rFonts w:hint="eastAsia"/>
          <w:lang w:val="en-US" w:eastAsia="zh-CN"/>
        </w:rPr>
      </w:pPr>
    </w:p>
    <w:p>
      <w:pPr>
        <w:pStyle w:val="18"/>
        <w:tabs>
          <w:tab w:val="right" w:leader="dot" w:pos="8306"/>
        </w:tabs>
        <w:rPr>
          <w:rFonts w:asciiTheme="minorHAnsi" w:hAnsiTheme="minorHAnsi" w:eastAsiaTheme="minorEastAsia" w:cstheme="minorBidi"/>
          <w:kern w:val="2"/>
          <w:szCs w:val="24"/>
          <w:lang w:val="en-US" w:eastAsia="zh-CN" w:bidi="ar-SA"/>
        </w:rPr>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_Toc19888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hint="default" w:ascii="Arial" w:hAnsi="Arial" w:eastAsia="黑体" w:cstheme="minorBidi"/>
          <w:kern w:val="2"/>
          <w:szCs w:val="24"/>
          <w:lang w:val="en-US" w:eastAsia="zh-CN" w:bidi="ar-SA"/>
        </w:rPr>
        <w:t xml:space="preserve">.1. </w:t>
      </w:r>
      <w:r>
        <w:rPr>
          <w:rFonts w:hint="eastAsia" w:asciiTheme="minorHAnsi" w:hAnsiTheme="minorHAnsi" w:eastAsiaTheme="minorEastAsia" w:cstheme="minorBidi"/>
          <w:kern w:val="2"/>
          <w:szCs w:val="24"/>
          <w:lang w:val="en-US" w:eastAsia="zh-CN" w:bidi="ar-SA"/>
        </w:rPr>
        <w:t>加密存储的重要性</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_Toc19888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8"/>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_Toc15832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hint="default" w:ascii="Arial" w:hAnsi="Arial" w:eastAsia="黑体" w:cstheme="minorBidi"/>
          <w:kern w:val="2"/>
          <w:szCs w:val="24"/>
          <w:lang w:val="en-US" w:eastAsia="zh-CN" w:bidi="ar-SA"/>
        </w:rPr>
        <w:t xml:space="preserve">.2. </w:t>
      </w:r>
      <w:r>
        <w:rPr>
          <w:rFonts w:hint="eastAsia" w:asciiTheme="minorHAnsi" w:hAnsiTheme="minorHAnsi" w:eastAsiaTheme="minorEastAsia" w:cstheme="minorBidi"/>
          <w:kern w:val="2"/>
          <w:szCs w:val="24"/>
          <w:lang w:val="en-US" w:eastAsia="zh-CN" w:bidi="ar-SA"/>
        </w:rPr>
        <w:t>使用的加密算法aes</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_Toc15832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8"/>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_Toc16231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hint="default" w:ascii="Arial" w:hAnsi="Arial" w:eastAsia="黑体" w:cstheme="minorBidi"/>
          <w:kern w:val="2"/>
          <w:szCs w:val="24"/>
          <w:lang w:val="en-US" w:eastAsia="zh-CN" w:bidi="ar-SA"/>
        </w:rPr>
        <w:t xml:space="preserve">.3. </w:t>
      </w:r>
      <w:r>
        <w:rPr>
          <w:rFonts w:hint="eastAsia" w:asciiTheme="minorHAnsi" w:hAnsiTheme="minorHAnsi" w:eastAsiaTheme="minorEastAsia" w:cstheme="minorBidi"/>
          <w:kern w:val="2"/>
          <w:szCs w:val="24"/>
          <w:lang w:val="en-US" w:eastAsia="zh-CN" w:bidi="ar-SA"/>
        </w:rPr>
        <w:t>数据加密以后会有一些问题。</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_Toc16231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3"/>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_Toc29780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hint="default" w:asciiTheme="minorHAnsi" w:hAnsiTheme="minorHAnsi" w:eastAsiaTheme="minorEastAsia" w:cstheme="minorBidi"/>
          <w:kern w:val="2"/>
          <w:szCs w:val="24"/>
          <w:lang w:val="en-US" w:eastAsia="zh-CN" w:bidi="ar-SA"/>
        </w:rPr>
        <w:t xml:space="preserve">.3.1. </w:t>
      </w:r>
      <w:r>
        <w:rPr>
          <w:rFonts w:hint="eastAsia" w:asciiTheme="minorHAnsi" w:hAnsiTheme="minorHAnsi" w:eastAsiaTheme="minorEastAsia" w:cstheme="minorBidi"/>
          <w:kern w:val="2"/>
          <w:szCs w:val="24"/>
          <w:lang w:val="en-US" w:eastAsia="zh-CN" w:bidi="ar-SA"/>
        </w:rPr>
        <w:t>一个是统计，比如统计资金总额。。就无法直接使用sql的sum等数据库内部聚合函数来处理了。。</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_Toc29780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asciiTheme="minorHAnsi" w:hAnsiTheme="minorHAnsi" w:eastAsiaTheme="minorEastAsia" w:cstheme="minorBidi"/>
          <w:kern w:val="2"/>
          <w:szCs w:val="24"/>
          <w:lang w:val="en-US" w:eastAsia="zh-CN" w:bidi="ar-SA"/>
        </w:rPr>
        <w:fldChar w:fldCharType="end"/>
      </w:r>
      <w:r>
        <w:rPr>
          <w:rFonts w:hint="default" w:asciiTheme="minorHAnsi" w:hAnsiTheme="minorHAnsi" w:eastAsiaTheme="minorEastAsia" w:cstheme="minorBidi"/>
          <w:kern w:val="2"/>
          <w:szCs w:val="24"/>
          <w:lang w:val="en-US" w:eastAsia="zh-CN" w:bidi="ar-SA"/>
        </w:rPr>
        <w:fldChar w:fldCharType="end"/>
      </w:r>
    </w:p>
    <w:p>
      <w:pPr>
        <w:pStyle w:val="13"/>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_Toc22966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hint="default" w:asciiTheme="minorHAnsi" w:hAnsiTheme="minorHAnsi" w:eastAsiaTheme="minorEastAsia" w:cstheme="minorBidi"/>
          <w:kern w:val="2"/>
          <w:szCs w:val="24"/>
          <w:lang w:val="en-US" w:eastAsia="zh-CN" w:bidi="ar-SA"/>
        </w:rPr>
        <w:t xml:space="preserve">.3.2. </w:t>
      </w:r>
      <w:r>
        <w:rPr>
          <w:rFonts w:hint="eastAsia" w:asciiTheme="minorHAnsi" w:hAnsiTheme="minorHAnsi" w:eastAsiaTheme="minorEastAsia" w:cstheme="minorBidi"/>
          <w:kern w:val="2"/>
          <w:szCs w:val="24"/>
          <w:lang w:val="en-US" w:eastAsia="zh-CN" w:bidi="ar-SA"/>
        </w:rPr>
        <w:t>还有一个就是按照金额检索，比如多少资金以下的用户。。</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_Toc22966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asciiTheme="minorHAnsi" w:hAnsiTheme="minorHAnsi" w:eastAsiaTheme="minorEastAsia" w:cstheme="minorBidi"/>
          <w:kern w:val="2"/>
          <w:szCs w:val="24"/>
          <w:lang w:val="en-US" w:eastAsia="zh-CN" w:bidi="ar-SA"/>
        </w:rPr>
        <w:fldChar w:fldCharType="end"/>
      </w:r>
      <w:r>
        <w:rPr>
          <w:rFonts w:hint="default" w:asciiTheme="minorHAnsi" w:hAnsiTheme="minorHAnsi" w:eastAsiaTheme="minorEastAsia" w:cstheme="minorBidi"/>
          <w:kern w:val="2"/>
          <w:szCs w:val="24"/>
          <w:lang w:val="en-US" w:eastAsia="zh-CN" w:bidi="ar-SA"/>
        </w:rPr>
        <w:fldChar w:fldCharType="end"/>
      </w:r>
    </w:p>
    <w:p>
      <w:pPr>
        <w:rPr>
          <w:rFonts w:hint="eastAsia"/>
          <w:lang w:val="en-US" w:eastAsia="zh-CN"/>
        </w:rPr>
      </w:pPr>
      <w:r>
        <w:rPr>
          <w:rFonts w:hint="eastAsia" w:asciiTheme="minorHAnsi" w:hAnsiTheme="minorHAnsi" w:eastAsiaTheme="minorEastAsia" w:cstheme="minorBidi"/>
          <w:kern w:val="2"/>
          <w:szCs w:val="24"/>
          <w:lang w:val="en-US" w:eastAsia="zh-CN" w:bidi="ar-SA"/>
        </w:rPr>
        <w:fldChar w:fldCharType="end"/>
      </w:r>
    </w:p>
    <w:p>
      <w:pPr>
        <w:pStyle w:val="3"/>
        <w:rPr>
          <w:rFonts w:hint="eastAsia"/>
          <w:lang w:val="en-US" w:eastAsia="zh-CN"/>
        </w:rPr>
      </w:pPr>
      <w:bookmarkStart w:id="0" w:name="_Toc19888"/>
      <w:r>
        <w:rPr>
          <w:rFonts w:hint="eastAsia"/>
          <w:lang w:val="en-US" w:eastAsia="zh-CN"/>
        </w:rPr>
        <w:t>加密存储的重要性</w:t>
      </w:r>
      <w:bookmarkEnd w:id="0"/>
    </w:p>
    <w:p>
      <w:pPr>
        <w:rPr>
          <w:rFonts w:hint="eastAsia"/>
          <w:lang w:val="en-US" w:eastAsia="zh-CN"/>
        </w:rPr>
      </w:pPr>
      <w:r>
        <w:rPr>
          <w:rFonts w:hint="eastAsia"/>
          <w:lang w:val="en-US" w:eastAsia="zh-CN"/>
        </w:rPr>
        <w:t>特别是对于一些金融相关的，账户模块 资金模块等。</w:t>
      </w:r>
    </w:p>
    <w:p>
      <w:pPr>
        <w:rPr>
          <w:rFonts w:hint="eastAsia"/>
          <w:lang w:val="en-US" w:eastAsia="zh-CN"/>
        </w:rPr>
      </w:pPr>
    </w:p>
    <w:p>
      <w:pPr>
        <w:rPr>
          <w:rFonts w:hint="eastAsia"/>
          <w:lang w:val="en-US" w:eastAsia="zh-CN"/>
        </w:rPr>
      </w:pPr>
      <w:r>
        <w:rPr>
          <w:rFonts w:hint="eastAsia"/>
          <w:lang w:val="en-US" w:eastAsia="zh-CN"/>
        </w:rPr>
        <w:t>可以防止数据库管理员或者黑客直接使用数据库管理工具看到重要敏感的数据。。</w:t>
      </w:r>
    </w:p>
    <w:p>
      <w:pPr>
        <w:rPr>
          <w:rFonts w:hint="eastAsia"/>
          <w:lang w:val="en-US" w:eastAsia="zh-CN"/>
        </w:rPr>
      </w:pPr>
      <w:r>
        <w:rPr>
          <w:rFonts w:hint="eastAsia"/>
          <w:lang w:val="en-US" w:eastAsia="zh-CN"/>
        </w:rPr>
        <w:t xml:space="preserve">必须把程序和数据库结合才能看到解密数据。大大提升安全性。。 </w:t>
      </w:r>
    </w:p>
    <w:p>
      <w:pPr>
        <w:rPr>
          <w:rFonts w:hint="eastAsia"/>
          <w:lang w:val="en-US" w:eastAsia="zh-CN"/>
        </w:rPr>
      </w:pPr>
    </w:p>
    <w:p>
      <w:pPr>
        <w:pStyle w:val="3"/>
        <w:rPr>
          <w:rFonts w:hint="eastAsia"/>
          <w:lang w:val="en-US" w:eastAsia="zh-CN"/>
        </w:rPr>
      </w:pPr>
      <w:bookmarkStart w:id="1" w:name="_Toc15832"/>
      <w:r>
        <w:rPr>
          <w:rFonts w:hint="eastAsia"/>
          <w:lang w:val="en-US" w:eastAsia="zh-CN"/>
        </w:rPr>
        <w:t>使用的加密算法aes</w:t>
      </w:r>
      <w:bookmarkEnd w:id="1"/>
    </w:p>
    <w:p>
      <w:pPr>
        <w:rPr>
          <w:rFonts w:hint="eastAsia"/>
          <w:lang w:val="en-US" w:eastAsia="zh-CN"/>
        </w:rPr>
      </w:pPr>
      <w:r>
        <w:rPr>
          <w:rFonts w:hint="eastAsia"/>
          <w:lang w:val="en-US" w:eastAsia="zh-CN"/>
        </w:rPr>
        <w:t>数据表里面的数据全部aes加密存储。。。</w:t>
      </w:r>
    </w:p>
    <w:p>
      <w:pPr>
        <w:rPr>
          <w:rFonts w:hint="eastAsia"/>
          <w:lang w:val="en-US" w:eastAsia="zh-CN"/>
        </w:rPr>
      </w:pPr>
    </w:p>
    <w:p>
      <w:pPr>
        <w:pStyle w:val="20"/>
        <w:keepNext w:val="0"/>
        <w:keepLines w:val="0"/>
        <w:widowControl/>
        <w:suppressLineNumbers w:val="0"/>
        <w:shd w:val="clear" w:fill="FFFFFF"/>
        <w:spacing w:line="390" w:lineRule="atLeast"/>
        <w:ind w:left="0" w:firstLine="0"/>
        <w:jc w:val="left"/>
        <w:rPr>
          <w:rFonts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作者::  ★(attilax)&gt;&gt;&gt; </w:t>
      </w:r>
      <w:r>
        <w:rPr>
          <w:rFonts w:hint="eastAsia" w:ascii="Arial" w:hAnsi="Arial" w:cs="Arial"/>
          <w:b w:val="0"/>
          <w:i w:val="0"/>
          <w:caps w:val="0"/>
          <w:color w:val="333333"/>
          <w:spacing w:val="0"/>
          <w:sz w:val="21"/>
          <w:szCs w:val="21"/>
          <w:shd w:val="clear" w:fill="FFFFFF"/>
          <w:lang w:val="en-US" w:eastAsia="zh-CN"/>
        </w:rPr>
        <w:t xml:space="preserve">  </w:t>
      </w:r>
      <w:r>
        <w:rPr>
          <w:rFonts w:hint="default" w:ascii="Arial" w:hAnsi="Arial" w:cs="Arial"/>
          <w:b w:val="0"/>
          <w:i w:val="0"/>
          <w:caps w:val="0"/>
          <w:color w:val="333333"/>
          <w:spacing w:val="0"/>
          <w:sz w:val="21"/>
          <w:szCs w:val="21"/>
          <w:shd w:val="clear" w:fill="FFFFFF"/>
        </w:rPr>
        <w:t>绰号:老哇的爪子 （ 全名：：Attilax Akbar Al Rapanui 阿提拉克斯 阿克巴 阿尔 拉帕努伊 ） 汉字名：艾龙，</w:t>
      </w:r>
      <w:r>
        <w:rPr>
          <w:rFonts w:ascii="Calibri" w:hAnsi="Calibri" w:cs="Calibri"/>
          <w:b w:val="0"/>
          <w:i w:val="0"/>
          <w:caps w:val="0"/>
          <w:color w:val="333333"/>
          <w:spacing w:val="0"/>
          <w:sz w:val="21"/>
          <w:szCs w:val="21"/>
          <w:shd w:val="clear" w:fill="FFFFFF"/>
        </w:rPr>
        <w:t>  EMAIL:1466519819@qq.com</w:t>
      </w:r>
    </w:p>
    <w:p>
      <w:pPr>
        <w:pStyle w:val="20"/>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转载请注明来源：</w:t>
      </w:r>
      <w:r>
        <w:rPr>
          <w:rFonts w:hint="default" w:ascii="Calibri" w:hAnsi="Calibri" w:cs="Calibri"/>
          <w:b w:val="0"/>
          <w:i w:val="0"/>
          <w:caps w:val="0"/>
          <w:color w:val="333333"/>
          <w:spacing w:val="0"/>
          <w:sz w:val="21"/>
          <w:szCs w:val="21"/>
          <w:shd w:val="clear" w:fill="FFFFFF"/>
        </w:rPr>
        <w:t> http://blog.csdn.net/attilax</w:t>
      </w:r>
    </w:p>
    <w:p>
      <w:pPr>
        <w:rPr>
          <w:rFonts w:hint="eastAsia"/>
          <w:lang w:val="en-US" w:eastAsia="zh-CN"/>
        </w:rPr>
      </w:pPr>
      <w:bookmarkStart w:id="5" w:name="_GoBack"/>
      <w:bookmarkEnd w:id="5"/>
    </w:p>
    <w:p>
      <w:pPr>
        <w:rPr>
          <w:rFonts w:hint="eastAsia"/>
          <w:lang w:val="en-US" w:eastAsia="zh-CN"/>
        </w:rPr>
      </w:pPr>
    </w:p>
    <w:p>
      <w:pPr>
        <w:pStyle w:val="3"/>
        <w:ind w:left="575" w:leftChars="0" w:hanging="575" w:firstLineChars="0"/>
        <w:rPr>
          <w:rFonts w:hint="eastAsia"/>
          <w:lang w:val="en-US" w:eastAsia="zh-CN"/>
        </w:rPr>
      </w:pPr>
      <w:bookmarkStart w:id="2" w:name="_Toc16231"/>
      <w:r>
        <w:rPr>
          <w:rFonts w:hint="eastAsia"/>
          <w:lang w:val="en-US" w:eastAsia="zh-CN"/>
        </w:rPr>
        <w:t>数据加密以后会有一些问题。</w:t>
      </w:r>
      <w:bookmarkEnd w:id="2"/>
    </w:p>
    <w:p>
      <w:pPr>
        <w:pStyle w:val="4"/>
        <w:rPr>
          <w:rFonts w:hint="eastAsia"/>
          <w:lang w:val="en-US" w:eastAsia="zh-CN"/>
        </w:rPr>
      </w:pPr>
      <w:bookmarkStart w:id="3" w:name="_Toc29780"/>
      <w:r>
        <w:rPr>
          <w:rFonts w:hint="eastAsia"/>
          <w:lang w:val="en-US" w:eastAsia="zh-CN"/>
        </w:rPr>
        <w:t>一个是统计，比如统计资金总额。。就无法直接使用sql的sum等数据库内部聚合函数来处理了。。</w:t>
      </w:r>
      <w:bookmarkEnd w:id="3"/>
    </w:p>
    <w:p>
      <w:pPr>
        <w:pStyle w:val="4"/>
        <w:rPr>
          <w:rFonts w:hint="eastAsia"/>
          <w:lang w:val="en-US" w:eastAsia="zh-CN"/>
        </w:rPr>
      </w:pPr>
      <w:bookmarkStart w:id="4" w:name="_Toc22966"/>
      <w:r>
        <w:rPr>
          <w:rFonts w:hint="eastAsia"/>
          <w:lang w:val="en-US" w:eastAsia="zh-CN"/>
        </w:rPr>
        <w:t>还有一个就是按照金额检索，比如多少资金以下的用户。。</w:t>
      </w:r>
      <w:bookmarkEnd w:id="4"/>
    </w:p>
    <w:p>
      <w:pPr>
        <w:rPr>
          <w:rFonts w:hint="eastAsia"/>
          <w:lang w:val="en-US" w:eastAsia="zh-CN"/>
        </w:rPr>
      </w:pPr>
    </w:p>
    <w:p>
      <w:pPr>
        <w:rPr>
          <w:rFonts w:hint="eastAsia"/>
          <w:lang w:val="en-US" w:eastAsia="zh-CN"/>
        </w:rPr>
      </w:pPr>
      <w:r>
        <w:rPr>
          <w:rFonts w:hint="eastAsia"/>
          <w:lang w:val="en-US" w:eastAsia="zh-CN"/>
        </w:rPr>
        <w:t>因为原来资金字段是一decime或者其他数字类型，现在全部变成varchar类型，一遍存储加密后的数字。。</w:t>
      </w:r>
    </w:p>
    <w:p>
      <w:pPr>
        <w:rPr>
          <w:rFonts w:hint="eastAsia"/>
          <w:lang w:val="en-US" w:eastAsia="zh-CN"/>
        </w:rPr>
      </w:pPr>
    </w:p>
    <w:p>
      <w:pPr>
        <w:rPr>
          <w:rFonts w:hint="eastAsia"/>
          <w:lang w:val="en-US" w:eastAsia="zh-CN"/>
        </w:rPr>
      </w:pPr>
      <w:r>
        <w:rPr>
          <w:rFonts w:hint="eastAsia"/>
          <w:lang w:val="en-US" w:eastAsia="zh-CN"/>
        </w:rPr>
        <w:t>统计的解决方法：使用编程语言的聚合函数来实现</w:t>
      </w:r>
    </w:p>
    <w:p>
      <w:pPr>
        <w:rPr>
          <w:rFonts w:hint="eastAsia"/>
          <w:lang w:val="en-US" w:eastAsia="zh-CN"/>
        </w:rPr>
      </w:pPr>
      <w:r>
        <w:rPr>
          <w:rFonts w:hint="eastAsia"/>
          <w:lang w:val="en-US" w:eastAsia="zh-CN"/>
        </w:rPr>
        <w:t xml:space="preserve">比如 select com.attilax.pkg.class1.method1(column1) as total from table1 </w:t>
      </w:r>
    </w:p>
    <w:p>
      <w:pPr>
        <w:rPr>
          <w:rFonts w:hint="eastAsia"/>
          <w:lang w:val="en-US" w:eastAsia="zh-CN"/>
        </w:rPr>
      </w:pPr>
      <w:r>
        <w:rPr>
          <w:rFonts w:hint="eastAsia"/>
          <w:lang w:val="en-US" w:eastAsia="zh-CN"/>
        </w:rPr>
        <w:t>可能使用linq方式更方便的一些..</w:t>
      </w:r>
    </w:p>
    <w:p>
      <w:pPr>
        <w:rPr>
          <w:rFonts w:hint="eastAsia"/>
          <w:lang w:val="en-US" w:eastAsia="zh-CN"/>
        </w:rPr>
      </w:pPr>
    </w:p>
    <w:p>
      <w:pPr>
        <w:rPr>
          <w:rFonts w:hint="eastAsia"/>
          <w:lang w:val="en-US" w:eastAsia="zh-CN"/>
        </w:rPr>
      </w:pPr>
      <w:r>
        <w:rPr>
          <w:rFonts w:hint="eastAsia"/>
          <w:lang w:val="en-US" w:eastAsia="zh-CN"/>
        </w:rPr>
        <w:t>按照金额检索:需要一个biz系统内的索引服务来impalelet</w:t>
      </w:r>
    </w:p>
    <w:p>
      <w:pPr>
        <w:rPr>
          <w:rFonts w:hint="eastAsia"/>
          <w:lang w:val="en-US" w:eastAsia="zh-CN"/>
        </w:rPr>
      </w:pPr>
    </w:p>
    <w:p>
      <w:pPr>
        <w:rPr>
          <w:rFonts w:hint="eastAsia"/>
          <w:lang w:val="en-US" w:eastAsia="zh-CN"/>
        </w:rPr>
      </w:pPr>
      <w:r>
        <w:rPr>
          <w:rFonts w:hint="eastAsia"/>
          <w:lang w:val="en-US" w:eastAsia="zh-CN"/>
        </w:rPr>
        <w:t>先查询从biz index,有id表..在的从db里面儿查询...</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Verdana">
    <w:panose1 w:val="020B0604030504040204"/>
    <w:charset w:val="00"/>
    <w:family w:val="auto"/>
    <w:pitch w:val="default"/>
    <w:sig w:usb0="A10006FF" w:usb1="4000205B" w:usb2="00000010" w:usb3="00000000" w:csb0="2000019F" w:csb1="00000000"/>
  </w:font>
  <w:font w:name="Arial">
    <w:panose1 w:val="020B0604020202020204"/>
    <w:charset w:val="00"/>
    <w:family w:val="auto"/>
    <w:pitch w:val="default"/>
    <w:sig w:usb0="E0002AFF" w:usb1="C0007843" w:usb2="00000009" w:usb3="00000000" w:csb0="400001FF" w:csb1="FFFF0000"/>
  </w:font>
  <w:font w:name="Georgia">
    <w:panose1 w:val="02040502050405020303"/>
    <w:charset w:val="00"/>
    <w:family w:val="auto"/>
    <w:pitch w:val="default"/>
    <w:sig w:usb0="00000287" w:usb1="00000000" w:usb2="00000000" w:usb3="00000000" w:csb0="2000009F" w:csb1="00000000"/>
  </w:font>
  <w:font w:name="Consolas">
    <w:panose1 w:val="020B0609020204030204"/>
    <w:charset w:val="00"/>
    <w:family w:val="auto"/>
    <w:pitch w:val="default"/>
    <w:sig w:usb0="E10002FF" w:usb1="4000FCFF" w:usb2="00000009" w:usb3="00000000" w:csb0="6000019F" w:csb1="DFD70000"/>
  </w:font>
  <w:font w:name="Consolas">
    <w:panose1 w:val="020B0609020204030204"/>
    <w:charset w:val="86"/>
    <w:family w:val="auto"/>
    <w:pitch w:val="default"/>
    <w:sig w:usb0="E10002FF" w:usb1="4000FCFF" w:usb2="00000009" w:usb3="00000000" w:csb0="6000019F" w:csb1="DFD70000"/>
  </w:font>
  <w:font w:name="Symbol">
    <w:panose1 w:val="05050102010706020507"/>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 w:name="Monac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ource Code Pro">
    <w:altName w:val="Segoe Print"/>
    <w:panose1 w:val="00000000000000000000"/>
    <w:charset w:val="00"/>
    <w:family w:val="auto"/>
    <w:pitch w:val="default"/>
    <w:sig w:usb0="00000000" w:usb1="00000000" w:usb2="00000000" w:usb3="00000000" w:csb0="00000000" w:csb1="00000000"/>
  </w:font>
  <w:font w:name="Menlo">
    <w:altName w:val="Segoe Print"/>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monospace">
    <w:altName w:val="Segoe Print"/>
    <w:panose1 w:val="00000000000000000000"/>
    <w:charset w:val="00"/>
    <w:family w:val="auto"/>
    <w:pitch w:val="default"/>
    <w:sig w:usb0="00000000" w:usb1="00000000" w:usb2="00000000" w:usb3="00000000" w:csb0="00000000" w:csb1="00000000"/>
  </w:font>
  <w:font w:name="HelveticaNeue-Light">
    <w:altName w:val="Segoe Print"/>
    <w:panose1 w:val="00000000000000000000"/>
    <w:charset w:val="00"/>
    <w:family w:val="auto"/>
    <w:pitch w:val="default"/>
    <w:sig w:usb0="00000000" w:usb1="00000000" w:usb2="00000000" w:usb3="00000000" w:csb0="00000000" w:csb1="00000000"/>
  </w:font>
  <w:font w:name="Helvetica Neue">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10002FF" w:usb1="4000ACFF" w:usb2="00000009"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10002FF" w:usb1="4000ACFF" w:usb2="00000009"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10002FF" w:usb1="4000ACFF" w:usb2="00000009" w:usb3="00000000" w:csb0="2000019F"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61242426">
    <w:nsid w:val="5718CA3A"/>
    <w:multiLevelType w:val="multilevel"/>
    <w:tmpl w:val="5718CA3A"/>
    <w:lvl w:ilvl="0" w:tentative="1">
      <w:start w:val="1"/>
      <w:numFmt w:val="decimal"/>
      <w:pStyle w:val="2"/>
      <w:lvlText w:val="%1."/>
      <w:lvlJc w:val="left"/>
      <w:pPr>
        <w:tabs>
          <w:tab w:val="left" w:pos="432"/>
        </w:tabs>
        <w:ind w:left="432" w:leftChars="0" w:hanging="432" w:firstLineChars="0"/>
      </w:pPr>
      <w:rPr>
        <w:rFonts w:hint="default"/>
      </w:rPr>
    </w:lvl>
    <w:lvl w:ilvl="1" w:tentative="1">
      <w:start w:val="1"/>
      <w:numFmt w:val="decimal"/>
      <w:pStyle w:val="3"/>
      <w:lvlText w:val="%1.%2."/>
      <w:lvlJc w:val="left"/>
      <w:pPr>
        <w:tabs>
          <w:tab w:val="left" w:pos="575"/>
        </w:tabs>
        <w:ind w:left="575" w:leftChars="0" w:hanging="575" w:firstLineChars="0"/>
      </w:pPr>
      <w:rPr>
        <w:rFonts w:hint="default"/>
      </w:rPr>
    </w:lvl>
    <w:lvl w:ilvl="2" w:tentative="1">
      <w:start w:val="1"/>
      <w:numFmt w:val="decimal"/>
      <w:pStyle w:val="4"/>
      <w:lvlText w:val="%1.%2.%3."/>
      <w:lvlJc w:val="left"/>
      <w:pPr>
        <w:tabs>
          <w:tab w:val="left" w:pos="720"/>
        </w:tabs>
        <w:ind w:left="720" w:leftChars="0" w:hanging="720" w:firstLineChars="0"/>
      </w:pPr>
      <w:rPr>
        <w:rFonts w:hint="default"/>
      </w:rPr>
    </w:lvl>
    <w:lvl w:ilvl="3" w:tentative="1">
      <w:start w:val="1"/>
      <w:numFmt w:val="decimal"/>
      <w:pStyle w:val="5"/>
      <w:lvlText w:val="%1.%2.%3.%4."/>
      <w:lvlJc w:val="left"/>
      <w:pPr>
        <w:tabs>
          <w:tab w:val="left" w:pos="864"/>
        </w:tabs>
        <w:ind w:left="864" w:leftChars="0" w:hanging="864" w:firstLineChars="0"/>
      </w:pPr>
      <w:rPr>
        <w:rFonts w:hint="default"/>
      </w:rPr>
    </w:lvl>
    <w:lvl w:ilvl="4" w:tentative="1">
      <w:start w:val="1"/>
      <w:numFmt w:val="decimal"/>
      <w:pStyle w:val="6"/>
      <w:lvlText w:val="%1.%2.%3.%4.%5."/>
      <w:lvlJc w:val="left"/>
      <w:pPr>
        <w:tabs>
          <w:tab w:val="left" w:pos="1008"/>
        </w:tabs>
        <w:ind w:left="1008" w:leftChars="0" w:hanging="1008" w:firstLineChars="0"/>
      </w:pPr>
      <w:rPr>
        <w:rFonts w:hint="default"/>
      </w:rPr>
    </w:lvl>
    <w:lvl w:ilvl="5" w:tentative="1">
      <w:start w:val="1"/>
      <w:numFmt w:val="decimal"/>
      <w:pStyle w:val="7"/>
      <w:lvlText w:val="%1.%2.%3.%4.%5.%6."/>
      <w:lvlJc w:val="left"/>
      <w:pPr>
        <w:tabs>
          <w:tab w:val="left" w:pos="1151"/>
        </w:tabs>
        <w:ind w:left="1151" w:leftChars="0" w:hanging="1151" w:firstLineChars="0"/>
      </w:pPr>
      <w:rPr>
        <w:rFonts w:hint="default"/>
      </w:rPr>
    </w:lvl>
    <w:lvl w:ilvl="6" w:tentative="1">
      <w:start w:val="1"/>
      <w:numFmt w:val="decimal"/>
      <w:pStyle w:val="8"/>
      <w:lvlText w:val="%1.%2.%3.%4.%5.%6.%7."/>
      <w:lvlJc w:val="left"/>
      <w:pPr>
        <w:tabs>
          <w:tab w:val="left" w:pos="1296"/>
        </w:tabs>
        <w:ind w:left="1296" w:leftChars="0" w:hanging="1296" w:firstLineChars="0"/>
      </w:pPr>
      <w:rPr>
        <w:rFonts w:hint="default"/>
      </w:rPr>
    </w:lvl>
    <w:lvl w:ilvl="7" w:tentative="1">
      <w:start w:val="1"/>
      <w:numFmt w:val="decimal"/>
      <w:pStyle w:val="9"/>
      <w:lvlText w:val="%1.%2.%3.%4.%5.%6.%7.%8."/>
      <w:lvlJc w:val="left"/>
      <w:pPr>
        <w:tabs>
          <w:tab w:val="left" w:pos="1440"/>
        </w:tabs>
        <w:ind w:left="1440" w:leftChars="0" w:hanging="1440" w:firstLineChars="0"/>
      </w:pPr>
      <w:rPr>
        <w:rFonts w:hint="default"/>
      </w:rPr>
    </w:lvl>
    <w:lvl w:ilvl="8" w:tentative="1">
      <w:start w:val="1"/>
      <w:numFmt w:val="decimal"/>
      <w:pStyle w:val="10"/>
      <w:lvlText w:val="%1.%2.%3.%4.%5.%6.%7.%8.%9."/>
      <w:lvlJc w:val="left"/>
      <w:pPr>
        <w:tabs>
          <w:tab w:val="left" w:pos="1583"/>
        </w:tabs>
        <w:ind w:left="1583" w:leftChars="0" w:hanging="1583" w:firstLineChars="0"/>
      </w:pPr>
      <w:rPr>
        <w:rFonts w:hint="default"/>
      </w:rPr>
    </w:lvl>
  </w:abstractNum>
  <w:num w:numId="1">
    <w:abstractNumId w:val="14612424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5614261"/>
    <w:rsid w:val="00C32949"/>
    <w:rsid w:val="00E5470B"/>
    <w:rsid w:val="0BE77D75"/>
    <w:rsid w:val="0F3714C1"/>
    <w:rsid w:val="14D177CB"/>
    <w:rsid w:val="15C03657"/>
    <w:rsid w:val="187D2978"/>
    <w:rsid w:val="25D36C79"/>
    <w:rsid w:val="26052D25"/>
    <w:rsid w:val="27320909"/>
    <w:rsid w:val="28283AB8"/>
    <w:rsid w:val="2A945A71"/>
    <w:rsid w:val="2E056AB2"/>
    <w:rsid w:val="2E2B7252"/>
    <w:rsid w:val="310D5C96"/>
    <w:rsid w:val="33656AAE"/>
    <w:rsid w:val="338575BB"/>
    <w:rsid w:val="34F878B0"/>
    <w:rsid w:val="35614261"/>
    <w:rsid w:val="36904949"/>
    <w:rsid w:val="3D7D4F78"/>
    <w:rsid w:val="3E3C0BD4"/>
    <w:rsid w:val="41C770C0"/>
    <w:rsid w:val="45E96D0D"/>
    <w:rsid w:val="482933B7"/>
    <w:rsid w:val="48D934FB"/>
    <w:rsid w:val="4D3E49F8"/>
    <w:rsid w:val="4E25222D"/>
    <w:rsid w:val="51FC6D38"/>
    <w:rsid w:val="54213BAB"/>
    <w:rsid w:val="5B8921C2"/>
    <w:rsid w:val="5DE646B1"/>
    <w:rsid w:val="69475FD4"/>
    <w:rsid w:val="69A17DB6"/>
    <w:rsid w:val="6F67378B"/>
    <w:rsid w:val="74A51018"/>
    <w:rsid w:val="75741F71"/>
    <w:rsid w:val="75875CCB"/>
    <w:rsid w:val="79087A51"/>
    <w:rsid w:val="79B0049B"/>
    <w:rsid w:val="7A4F717C"/>
    <w:rsid w:val="7A922E58"/>
    <w:rsid w:val="7E18704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tabs>
        <w:tab w:val="left" w:pos="432"/>
      </w:tabs>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tabs>
        <w:tab w:val="left" w:pos="575"/>
      </w:tabs>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unhideWhenUsed/>
    <w:qFormat/>
    <w:uiPriority w:val="0"/>
    <w:pPr>
      <w:keepNext/>
      <w:keepLines/>
      <w:numPr>
        <w:ilvl w:val="2"/>
        <w:numId w:val="1"/>
      </w:numPr>
      <w:tabs>
        <w:tab w:val="left" w:pos="720"/>
      </w:tabs>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tabs>
        <w:tab w:val="left" w:pos="864"/>
      </w:tabs>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unhideWhenUsed/>
    <w:qFormat/>
    <w:uiPriority w:val="0"/>
    <w:pPr>
      <w:keepNext/>
      <w:keepLines/>
      <w:numPr>
        <w:ilvl w:val="4"/>
        <w:numId w:val="1"/>
      </w:numPr>
      <w:tabs>
        <w:tab w:val="left" w:pos="1008"/>
      </w:tabs>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unhideWhenUsed/>
    <w:qFormat/>
    <w:uiPriority w:val="0"/>
    <w:pPr>
      <w:keepNext/>
      <w:keepLines/>
      <w:numPr>
        <w:ilvl w:val="5"/>
        <w:numId w:val="1"/>
      </w:numPr>
      <w:tabs>
        <w:tab w:val="left" w:pos="1151"/>
      </w:tabs>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unhideWhenUsed/>
    <w:qFormat/>
    <w:uiPriority w:val="0"/>
    <w:pPr>
      <w:keepNext/>
      <w:keepLines/>
      <w:numPr>
        <w:ilvl w:val="6"/>
        <w:numId w:val="1"/>
      </w:numPr>
      <w:tabs>
        <w:tab w:val="left" w:pos="1296"/>
      </w:tabs>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unhideWhenUsed/>
    <w:qFormat/>
    <w:uiPriority w:val="0"/>
    <w:pPr>
      <w:keepNext/>
      <w:keepLines/>
      <w:numPr>
        <w:ilvl w:val="7"/>
        <w:numId w:val="1"/>
      </w:numPr>
      <w:tabs>
        <w:tab w:val="left" w:pos="1440"/>
      </w:tabs>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unhideWhenUsed/>
    <w:qFormat/>
    <w:uiPriority w:val="0"/>
    <w:pPr>
      <w:keepNext/>
      <w:keepLines/>
      <w:numPr>
        <w:ilvl w:val="8"/>
        <w:numId w:val="1"/>
      </w:numPr>
      <w:tabs>
        <w:tab w:val="left" w:pos="1583"/>
      </w:tabs>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21">
    <w:name w:val="Default Paragraph Font"/>
    <w:semiHidden/>
    <w:uiPriority w:val="0"/>
  </w:style>
  <w:style w:type="table" w:default="1" w:styleId="22">
    <w:name w:val="Normal Table"/>
    <w:semiHidden/>
    <w:uiPriority w:val="0"/>
    <w:tblPr>
      <w:tblLayout w:type="fixed"/>
      <w:tblCellMar>
        <w:top w:w="0" w:type="dxa"/>
        <w:left w:w="108" w:type="dxa"/>
        <w:bottom w:w="0" w:type="dxa"/>
        <w:right w:w="108" w:type="dxa"/>
      </w:tblCellMar>
    </w:tblPr>
  </w:style>
  <w:style w:type="paragraph" w:styleId="11">
    <w:name w:val="toc 7"/>
    <w:basedOn w:val="1"/>
    <w:next w:val="1"/>
    <w:uiPriority w:val="0"/>
    <w:pPr>
      <w:ind w:left="2520" w:leftChars="1200"/>
    </w:pPr>
  </w:style>
  <w:style w:type="paragraph" w:styleId="12">
    <w:name w:val="toc 5"/>
    <w:basedOn w:val="1"/>
    <w:next w:val="1"/>
    <w:uiPriority w:val="0"/>
    <w:pPr>
      <w:ind w:left="1680" w:leftChars="800"/>
    </w:pPr>
  </w:style>
  <w:style w:type="paragraph" w:styleId="13">
    <w:name w:val="toc 3"/>
    <w:basedOn w:val="1"/>
    <w:next w:val="1"/>
    <w:uiPriority w:val="0"/>
    <w:pPr>
      <w:ind w:left="840" w:leftChars="400"/>
    </w:pPr>
  </w:style>
  <w:style w:type="paragraph" w:styleId="14">
    <w:name w:val="toc 8"/>
    <w:basedOn w:val="1"/>
    <w:next w:val="1"/>
    <w:uiPriority w:val="0"/>
    <w:pPr>
      <w:ind w:left="2940" w:leftChars="1400"/>
    </w:pPr>
  </w:style>
  <w:style w:type="paragraph" w:styleId="15">
    <w:name w:val="toc 1"/>
    <w:basedOn w:val="1"/>
    <w:next w:val="1"/>
    <w:uiPriority w:val="0"/>
  </w:style>
  <w:style w:type="paragraph" w:styleId="16">
    <w:name w:val="toc 4"/>
    <w:basedOn w:val="1"/>
    <w:next w:val="1"/>
    <w:uiPriority w:val="0"/>
    <w:pPr>
      <w:ind w:left="1260" w:leftChars="600"/>
    </w:pPr>
  </w:style>
  <w:style w:type="paragraph" w:styleId="17">
    <w:name w:val="toc 6"/>
    <w:basedOn w:val="1"/>
    <w:next w:val="1"/>
    <w:uiPriority w:val="0"/>
    <w:pPr>
      <w:ind w:left="2100" w:leftChars="1000"/>
    </w:pPr>
  </w:style>
  <w:style w:type="paragraph" w:styleId="18">
    <w:name w:val="toc 2"/>
    <w:basedOn w:val="1"/>
    <w:next w:val="1"/>
    <w:uiPriority w:val="0"/>
    <w:pPr>
      <w:ind w:left="420" w:leftChars="200"/>
    </w:pPr>
  </w:style>
  <w:style w:type="paragraph" w:styleId="19">
    <w:name w:val="toc 9"/>
    <w:basedOn w:val="1"/>
    <w:next w:val="1"/>
    <w:uiPriority w:val="0"/>
    <w:pPr>
      <w:ind w:left="3360" w:leftChars="1600"/>
    </w:pPr>
  </w:style>
  <w:style w:type="paragraph" w:styleId="20">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2016-04-21T12:20:00Z</dcterms:created>
  <dc:creator>Administrator</dc:creator>
  <cp:lastModifiedBy>Administrator</cp:lastModifiedBy>
  <dcterms:modified xsi:type="dcterms:W3CDTF">2016-04-21T14:26:55Z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