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图书馆学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 xml:space="preserve"> attilax学习心得</w:t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_Toc18808 </w:instrTex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1.1. </w:t>
      </w:r>
      <w:r>
        <w:rPr>
          <w:i w:val="0"/>
          <w:caps w:val="0"/>
          <w:spacing w:val="0"/>
          <w:szCs w:val="33"/>
          <w:shd w:val="clear" w:fill="FFFFFF"/>
        </w:rPr>
        <w:t>主要课程</w:t>
      </w:r>
      <w:r>
        <w:rPr>
          <w:rFonts w:hint="eastAsia"/>
          <w:i w:val="0"/>
          <w:caps w:val="0"/>
          <w:spacing w:val="0"/>
          <w:szCs w:val="33"/>
          <w:shd w:val="clear" w:fill="FFFFFF"/>
          <w:lang w:val="en-US" w:eastAsia="zh-CN"/>
        </w:rPr>
        <w:t xml:space="preserve">  （attilax总结重要的有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文献学概论</w:t>
      </w:r>
      <w:r>
        <w:rPr>
          <w:rFonts w:hint="eastAsia" w:ascii="Arial" w:hAnsi="Arial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信息系统技术与管理</w:t>
      </w:r>
      <w:r>
        <w:rPr>
          <w:rFonts w:hint="eastAsia" w:ascii="Arial" w:hAnsi="Arial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数据库</w:t>
      </w:r>
      <w:r>
        <w:rPr>
          <w:rFonts w:hint="eastAsia" w:ascii="Arial" w:hAnsi="Arial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现代信息检索</w:t>
      </w:r>
      <w:r>
        <w:tab/>
      </w:r>
      <w:r>
        <w:fldChar w:fldCharType="begin"/>
      </w:r>
      <w:r>
        <w:instrText xml:space="preserve"> PAGEREF _Toc18808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_Toc4602 </w:instrTex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1.2. </w:t>
      </w:r>
      <w:r>
        <w:rPr>
          <w:i w:val="0"/>
          <w:caps w:val="0"/>
          <w:spacing w:val="0"/>
          <w:szCs w:val="33"/>
          <w:shd w:val="clear" w:fill="FFFFFF"/>
        </w:rPr>
        <w:t>就业方向</w:t>
      </w:r>
      <w:r>
        <w:tab/>
      </w:r>
      <w:r>
        <w:fldChar w:fldCharType="begin"/>
      </w:r>
      <w:r>
        <w:instrText xml:space="preserve"> PAGEREF _Toc4602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_Toc6946 </w:instrTex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1.3. </w:t>
      </w:r>
      <w:r>
        <w:rPr>
          <w:i w:val="0"/>
          <w:caps w:val="0"/>
          <w:spacing w:val="0"/>
          <w:szCs w:val="33"/>
          <w:shd w:val="clear" w:fill="FFFFFF"/>
        </w:rPr>
        <w:t>相关学科</w:t>
      </w:r>
      <w:r>
        <w:tab/>
      </w:r>
      <w:r>
        <w:fldChar w:fldCharType="begin"/>
      </w:r>
      <w:r>
        <w:instrText xml:space="preserve"> PAGEREF _Toc6946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_Toc3343 </w:instrTex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《文献学概论》(司马朝军　主编)【简介_书评_在线阅读】 - 当当图书.mhtml</w:t>
      </w:r>
      <w:r>
        <w:tab/>
      </w:r>
      <w:r>
        <w:fldChar w:fldCharType="begin"/>
      </w:r>
      <w:r>
        <w:instrText xml:space="preserve"> PAGEREF _Toc3343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instrText xml:space="preserve"> HYPERLINK \l _Toc11980 </w:instrTex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51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szCs w:val="21"/>
        </w:rPr>
        <w:t xml:space="preserve">1.4.1. </w:t>
      </w:r>
      <w:r>
        <w:rPr>
          <w:rFonts w:hint="eastAsia" w:ascii="微软雅黑" w:hAnsi="微软雅黑" w:eastAsia="微软雅黑" w:cs="微软雅黑"/>
          <w:b w:val="0"/>
          <w:i w:val="0"/>
          <w:szCs w:val="21"/>
          <w:shd w:val="clear" w:fill="F0F0F0"/>
        </w:rPr>
        <w:t>商品评论（50）</w:t>
      </w:r>
      <w:r>
        <w:tab/>
      </w:r>
      <w:r>
        <w:fldChar w:fldCharType="begin"/>
      </w:r>
      <w:r>
        <w:instrText xml:space="preserve"> PAGEREF _Toc11980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Toc18808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主要课程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 （attilax总结重要的有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文献学概论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信息系统技术与管理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"https://baike.baidu.com/item/%E6%95%B0%E6%8D%AE%E5%BA%93"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现代信息检索</w:t>
      </w:r>
      <w:bookmarkEnd w:id="0"/>
    </w:p>
    <w:p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"https://baike.baidu.com/item/%E5%9B%BE%E4%B9%A6%E9%A6%86%E5%AD%A6/javascript:;"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文献学概论、现代图书馆学、 JAVA 程序设计、电子文献检索、图书馆业务实践、信息系统技术与管理、数字图书馆、信息咨询与信息服务、高级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"https://baike.baidu.com/item/%E6%95%B0%E6%8D%AE%E5%BA%93"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理论、分布式数据库、数据库与知识库、高级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"https://baike.baidu.com/item/%E8%BD%AF%E4%BB%B6%E5%B7%A5%E7%A8%8B/25279"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软件工程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、新型程序设计方法、高级计算机网络、图形学与可视化、现代信息检索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奥体总结 </w:t>
      </w:r>
      <w:bookmarkStart w:id="5" w:name="_GoBack"/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文献学概论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电子文献检索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信息系统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信息咨询与信息服务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数据库 知识库 可视化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现代信息检索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4602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就业方向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"https://baike.baidu.com/item/%E5%9B%BE%E4%B9%A6%E9%A6%86%E5%AD%A6/javascript:;"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大企事业单位、IT 行业、新闻出版部门、大专院校、医院及有关研究机构、图书馆、档案馆、博物馆就职，从事信息管理和开发工作。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" w:name="_Toc6946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相关学科</w:t>
      </w:r>
      <w:bookmarkEnd w:id="2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"https://baike.baidu.com/item/%E5%9B%BE%E4%B9%A6%E9%A6%86%E5%AD%A6/javascript:;"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书馆学不是孤立存在的，它一方面与一些学科在研究对象和研究内容上交叉重复，在历史渊源、现实状况和未来发展中，都有着同族的关系；另一方面，图书馆学利用其他学科的理论和方法来解决自身的理论与实践问题，相互之间存在着应用的关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和图书馆学有同族关系的学科主要是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"https://baike.baidu.com/item/%E6%A1%A3%E6%A1%88%E5%AD%A6"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档案学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"https://baike.baidu.com/item/%E6%83%85%E6%8A%A5%E5%AD%A6"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情报学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"https://baike.baidu.com/item/%E6%96%87%E7%8C%AE%E5%AD%A6"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文献学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"https://baike.baidu.com/item/%E7%9B%AE%E5%BD%95%E5%AD%A6"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目录学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图书馆学与档案学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如前文所述，中国早期的图书馆工作和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"https://baike.baidu.com/item/%E6%A1%A3%E6%A1%88%E5%B7%A5%E4%BD%9C" \t "https://baike.baidu.com/item/%E5%9B%BE%E4%B9%A6%E9%A6%86%E5%AD%A6/_blank"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档案工作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紧密地结合在一起的。档案学和图书馆学一样，它的思想渊源可以上溯到殷商时期。这种历史发展上的血缘关系，决定了图书馆学与档案学的内容有着千丝万缕的联系。在实际工作中，这种联系更加明显，诸如图书和档案的积累、整理、组织和利用、保管等重要环节，在理论和技术方法上都有很多共同之处。</w:t>
      </w:r>
    </w:p>
    <w:p>
      <w:pPr>
        <w:pStyle w:val="3"/>
        <w:rPr>
          <w:rFonts w:hint="eastAsia"/>
          <w:lang w:val="en-US" w:eastAsia="zh-CN"/>
        </w:rPr>
      </w:pPr>
      <w:bookmarkStart w:id="3" w:name="_Toc3343"/>
      <w:r>
        <w:rPr>
          <w:rFonts w:hint="eastAsia"/>
          <w:lang w:val="en-US" w:eastAsia="zh-CN"/>
        </w:rPr>
        <w:t>《文献学概论》(司马朝军　主编)【简介_书评_在线阅读】 - 当当图书.mhtml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8:   第一章  经部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17:   第二章  史部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28:   第三章  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39:   第四章  集部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46:   第五章  宗教部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53:   第六章  技艺部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63:   第七章  工具部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77:   第八章  甲骨文献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83:   第九章  金石文献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90:   第十章  简帛文献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96:   第十一章  敦煌吐鲁番文献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color w:val="656565"/>
          <w:sz w:val="21"/>
          <w:szCs w:val="21"/>
        </w:rPr>
        <w:t>导论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第一节  文献：从传统到现代的转换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第二节  文献学：从传统到现代的拓展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第三节  文献学编纂模式的调整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上编  传世文献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第一章  经部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易类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书类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诗类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礼类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第五节  春秋类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第六节  五经总义类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第二章  史部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纪传类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编年类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纪事本末类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杂史类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第五节  诏令奏议类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第六节  载记类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第七节  史评类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第八节  地理类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第三章  子部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儒家类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道家类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释家类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兵家类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第五节  法家类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第六节  杂家类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第七节  杂学类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第八节  小说家类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第四章  集部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楚辞类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别集类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诗文评类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词曲类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第五章  宗教部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儒教类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道教类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佛教类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其他宗教类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第六章  技艺部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农家类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医家类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天文历算类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艺术类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第五节  工艺类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第六节  术数类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第七节  格致类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第七章  工具部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小学类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目录类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政书类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职官类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第五节  类书类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第六节  丛书类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第七节  传记类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第八节  总集类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第九节  谱录类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第十节  杂纂类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下编  出土文献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第八章  甲骨文献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甲骨文的发现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甲骨文献的整理与研究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甲骨文献研究的代表人物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第九章  金石文献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金石学源流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金文文献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石刻文献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第四节  金石文献研究的代表著作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第十章  简帛文献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简帛文献的考古发现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简帛文献的整理与研究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第三节  简帛文献与古代学术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第十一章  敦煌吐鲁番文献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第一节  敦煌古籍的整理与研究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第二节  吐鲁番古籍的整理与研究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参考文献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    推荐书目</w:t>
      </w:r>
      <w:r>
        <w:rPr>
          <w:color w:val="656565"/>
          <w:sz w:val="21"/>
          <w:szCs w:val="21"/>
        </w:rPr>
        <w:br w:type="textWrapping"/>
      </w:r>
      <w:r>
        <w:rPr>
          <w:color w:val="656565"/>
          <w:sz w:val="21"/>
          <w:szCs w:val="21"/>
        </w:rPr>
        <w:t>后记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right"/>
        <w:rPr>
          <w:color w:val="656565"/>
          <w:sz w:val="21"/>
          <w:szCs w:val="21"/>
        </w:rPr>
      </w:pP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instrText xml:space="preserve"> HYPERLINK "http://product.dangdang.com/javascript:void(0);" </w:instrTex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505050"/>
          <w:sz w:val="18"/>
          <w:szCs w:val="18"/>
          <w:u w:val="none"/>
          <w:bdr w:val="single" w:color="E6E6E6" w:sz="6" w:space="0"/>
        </w:rPr>
        <w:t>显示部分信息</w: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50" w:lineRule="atLeast"/>
        <w:ind w:left="0" w:right="0"/>
        <w:jc w:val="left"/>
        <w:rPr>
          <w:rFonts w:ascii="微软雅黑" w:hAnsi="微软雅黑" w:eastAsia="微软雅黑" w:cs="微软雅黑"/>
          <w:b/>
          <w:i w:val="0"/>
          <w:color w:val="323232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olor w:val="323232"/>
          <w:kern w:val="0"/>
          <w:sz w:val="21"/>
          <w:szCs w:val="21"/>
          <w:shd w:val="clear" w:fill="FAFAFA"/>
          <w:lang w:val="en-US" w:eastAsia="zh-CN" w:bidi="ar"/>
        </w:rPr>
        <w:t>价格说明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textAlignment w:val="top"/>
      </w:pPr>
      <w:r>
        <w:rPr>
          <w:rFonts w:hint="eastAsia" w:ascii="微软雅黑" w:hAnsi="微软雅黑" w:eastAsia="微软雅黑" w:cs="微软雅黑"/>
          <w:b/>
          <w:i w:val="0"/>
          <w:color w:val="3C3C3C"/>
          <w:sz w:val="18"/>
          <w:szCs w:val="18"/>
          <w:shd w:val="clear" w:fill="FAFAFA"/>
        </w:rPr>
        <w:t>当当价：</w:t>
      </w:r>
      <w:r>
        <w:rPr>
          <w:rFonts w:hint="eastAsia" w:ascii="微软雅黑" w:hAnsi="微软雅黑" w:eastAsia="微软雅黑" w:cs="微软雅黑"/>
          <w:b w:val="0"/>
          <w:i w:val="0"/>
          <w:color w:val="3C3C3C"/>
          <w:sz w:val="18"/>
          <w:szCs w:val="18"/>
          <w:shd w:val="clear" w:fill="FAFAFA"/>
        </w:rPr>
        <w:t>为商品的销售价，具体的成交价可能因会员使用优惠券、积分等发生变化，最终以订单结算页价格为准。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textAlignment w:val="top"/>
      </w:pPr>
      <w:r>
        <w:rPr>
          <w:rFonts w:hint="eastAsia" w:ascii="微软雅黑" w:hAnsi="微软雅黑" w:eastAsia="微软雅黑" w:cs="微软雅黑"/>
          <w:b/>
          <w:i w:val="0"/>
          <w:color w:val="3C3C3C"/>
          <w:sz w:val="18"/>
          <w:szCs w:val="18"/>
          <w:shd w:val="clear" w:fill="FAFAFA"/>
        </w:rPr>
        <w:t>划线价：</w:t>
      </w:r>
      <w:r>
        <w:rPr>
          <w:rFonts w:hint="eastAsia" w:ascii="微软雅黑" w:hAnsi="微软雅黑" w:eastAsia="微软雅黑" w:cs="微软雅黑"/>
          <w:b w:val="0"/>
          <w:i w:val="0"/>
          <w:color w:val="3C3C3C"/>
          <w:sz w:val="18"/>
          <w:szCs w:val="18"/>
          <w:shd w:val="clear" w:fill="FAFAFA"/>
        </w:rPr>
        <w:t>划线价格可能是图书封底定价、商品吊牌价、品牌专柜价或由品牌供应商提供的正品零售价（如厂商指导价、建议零售价等）或该商品曾经展示过的销售价等，由于地区、时间的差异化和市场行情波动，商品吊牌价、品牌专柜价等可能会与您购物时展示的不一致，该价格仅供您参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textAlignment w:val="top"/>
      </w:pPr>
      <w:r>
        <w:rPr>
          <w:rFonts w:hint="eastAsia" w:ascii="微软雅黑" w:hAnsi="微软雅黑" w:eastAsia="微软雅黑" w:cs="微软雅黑"/>
          <w:b/>
          <w:i w:val="0"/>
          <w:color w:val="3C3C3C"/>
          <w:sz w:val="18"/>
          <w:szCs w:val="18"/>
          <w:shd w:val="clear" w:fill="FAFAFA"/>
        </w:rPr>
        <w:t>折扣：</w:t>
      </w:r>
      <w:r>
        <w:rPr>
          <w:rFonts w:hint="eastAsia" w:ascii="微软雅黑" w:hAnsi="微软雅黑" w:eastAsia="微软雅黑" w:cs="微软雅黑"/>
          <w:b w:val="0"/>
          <w:i w:val="0"/>
          <w:color w:val="3C3C3C"/>
          <w:sz w:val="18"/>
          <w:szCs w:val="18"/>
          <w:shd w:val="clear" w:fill="FAFAFA"/>
        </w:rPr>
        <w:t>折扣指在划线价（图书定价、商品吊牌价、品牌专柜价、厂商指导价等）某一价格基础上计算出的优惠比例或优惠金额。如有疑问，您可在购买前联系客服咨询。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textAlignment w:val="top"/>
      </w:pPr>
      <w:r>
        <w:rPr>
          <w:rFonts w:hint="eastAsia" w:ascii="微软雅黑" w:hAnsi="微软雅黑" w:eastAsia="微软雅黑" w:cs="微软雅黑"/>
          <w:b/>
          <w:i w:val="0"/>
          <w:color w:val="3C3C3C"/>
          <w:sz w:val="18"/>
          <w:szCs w:val="18"/>
          <w:shd w:val="clear" w:fill="FAFAFA"/>
        </w:rPr>
        <w:t>异常问题：</w:t>
      </w:r>
      <w:r>
        <w:rPr>
          <w:rFonts w:hint="eastAsia" w:ascii="微软雅黑" w:hAnsi="微软雅黑" w:eastAsia="微软雅黑" w:cs="微软雅黑"/>
          <w:b w:val="0"/>
          <w:i w:val="0"/>
          <w:color w:val="3C3C3C"/>
          <w:sz w:val="18"/>
          <w:szCs w:val="18"/>
          <w:shd w:val="clear" w:fill="FAFAFA"/>
        </w:rPr>
        <w:t>如您发现活动商品销售价或促销信息有异常，请立即联系我们补正，以便您能顺利购物。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0"/>
          <w:right w:val="none" w:color="auto" w:sz="0" w:space="0"/>
        </w:pBdr>
        <w:shd w:val="clear" w:fill="F0F0F0"/>
        <w:spacing w:before="0" w:beforeAutospacing="0" w:after="300" w:afterAutospacing="0" w:line="510" w:lineRule="atLeast"/>
        <w:ind w:left="0" w:right="0"/>
        <w:rPr>
          <w:rFonts w:ascii="微软雅黑" w:hAnsi="微软雅黑" w:eastAsia="微软雅黑" w:cs="微软雅黑"/>
          <w:b w:val="0"/>
          <w:i w:val="0"/>
          <w:color w:val="787878"/>
          <w:sz w:val="21"/>
          <w:szCs w:val="21"/>
        </w:rPr>
      </w:pPr>
      <w:bookmarkStart w:id="4" w:name="_Toc11980"/>
      <w:r>
        <w:rPr>
          <w:rFonts w:hint="eastAsia" w:ascii="微软雅黑" w:hAnsi="微软雅黑" w:eastAsia="微软雅黑" w:cs="微软雅黑"/>
          <w:b w:val="0"/>
          <w:i w:val="0"/>
          <w:color w:val="787878"/>
          <w:sz w:val="21"/>
          <w:szCs w:val="21"/>
          <w:shd w:val="clear" w:fill="F0F0F0"/>
        </w:rPr>
        <w:t>商品评论（50）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/>
        <w:jc w:val="center"/>
        <w:rPr>
          <w:rFonts w:hint="eastAsia" w:ascii="微软雅黑" w:hAnsi="微软雅黑" w:eastAsia="微软雅黑" w:cs="微软雅黑"/>
          <w:color w:val="646464"/>
        </w:rPr>
      </w:pPr>
      <w:r>
        <w:rPr>
          <w:rFonts w:hint="eastAsia" w:ascii="微软雅黑" w:hAnsi="微软雅黑" w:eastAsia="微软雅黑" w:cs="微软雅黑"/>
          <w:color w:val="646464"/>
          <w:kern w:val="0"/>
          <w:sz w:val="24"/>
          <w:szCs w:val="24"/>
          <w:lang w:val="en-US" w:eastAsia="zh-CN" w:bidi="ar"/>
        </w:rPr>
        <w:t>好评率</w:t>
      </w:r>
      <w:r>
        <w:rPr>
          <w:rFonts w:hint="eastAsia" w:ascii="微软雅黑" w:hAnsi="微软雅黑" w:eastAsia="微软雅黑" w:cs="微软雅黑"/>
          <w:color w:val="645A5A"/>
          <w:kern w:val="0"/>
          <w:sz w:val="45"/>
          <w:szCs w:val="45"/>
          <w:lang w:val="en-US" w:eastAsia="zh-CN" w:bidi="ar"/>
        </w:rPr>
        <w:t>98</w:t>
      </w:r>
      <w:r>
        <w:rPr>
          <w:rFonts w:hint="eastAsia" w:ascii="微软雅黑" w:hAnsi="微软雅黑" w:eastAsia="微软雅黑" w:cs="微软雅黑"/>
          <w:i w:val="0"/>
          <w:color w:val="645A5A"/>
          <w:kern w:val="0"/>
          <w:sz w:val="33"/>
          <w:szCs w:val="33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color w:val="969696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69696"/>
          <w:kern w:val="0"/>
          <w:sz w:val="21"/>
          <w:szCs w:val="21"/>
          <w:lang w:val="en-US" w:eastAsia="zh-CN" w:bidi="ar"/>
        </w:rPr>
        <w:t>买家还没有留下对我的印象，陪我一起等一下嘛~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646464"/>
        </w:rPr>
      </w:pPr>
      <w:r>
        <w:rPr>
          <w:rFonts w:hint="eastAsia" w:ascii="微软雅黑" w:hAnsi="微软雅黑" w:eastAsia="微软雅黑" w:cs="微软雅黑"/>
          <w:color w:val="646464"/>
          <w:kern w:val="0"/>
          <w:sz w:val="24"/>
          <w:szCs w:val="24"/>
          <w:lang w:val="en-US" w:eastAsia="zh-CN" w:bidi="ar"/>
        </w:rPr>
        <w:t>对已购商品写评论</w:t>
      </w:r>
      <w:r>
        <w:rPr>
          <w:rFonts w:hint="eastAsia" w:ascii="微软雅黑" w:hAnsi="微软雅黑" w:eastAsia="微软雅黑" w:cs="微软雅黑"/>
          <w:b w:val="0"/>
          <w:i w:val="0"/>
          <w:color w:val="1A66B3"/>
          <w:kern w:val="0"/>
          <w:sz w:val="21"/>
          <w:szCs w:val="21"/>
          <w:u w:val="none"/>
          <w:shd w:val="clear" w:fill="FF283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1A66B3"/>
          <w:kern w:val="0"/>
          <w:sz w:val="21"/>
          <w:szCs w:val="21"/>
          <w:u w:val="none"/>
          <w:shd w:val="clear" w:fill="FF2832"/>
          <w:lang w:val="en-US" w:eastAsia="zh-CN" w:bidi="ar"/>
        </w:rPr>
        <w:instrText xml:space="preserve"> HYPERLINK "http://comment.dangdang.com/comment" \t "http://product.dangdang.com/_blank" </w:instrText>
      </w:r>
      <w:r>
        <w:rPr>
          <w:rFonts w:hint="eastAsia" w:ascii="微软雅黑" w:hAnsi="微软雅黑" w:eastAsia="微软雅黑" w:cs="微软雅黑"/>
          <w:b w:val="0"/>
          <w:i w:val="0"/>
          <w:color w:val="1A66B3"/>
          <w:kern w:val="0"/>
          <w:sz w:val="21"/>
          <w:szCs w:val="21"/>
          <w:u w:val="none"/>
          <w:shd w:val="clear" w:fill="FF2832"/>
          <w:lang w:val="en-US" w:eastAsia="zh-CN" w:bidi="ar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olor w:val="1A66B3"/>
          <w:sz w:val="21"/>
          <w:szCs w:val="21"/>
          <w:u w:val="none"/>
          <w:shd w:val="clear" w:fill="FF2832"/>
        </w:rPr>
        <w:t>写评论 赚积分</w:t>
      </w:r>
      <w:r>
        <w:rPr>
          <w:rFonts w:hint="eastAsia" w:ascii="微软雅黑" w:hAnsi="微软雅黑" w:eastAsia="微软雅黑" w:cs="微软雅黑"/>
          <w:b w:val="0"/>
          <w:i w:val="0"/>
          <w:color w:val="1A66B3"/>
          <w:kern w:val="0"/>
          <w:sz w:val="21"/>
          <w:szCs w:val="21"/>
          <w:u w:val="none"/>
          <w:shd w:val="clear" w:fill="FF28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CDCDC" w:sz="2" w:space="0"/>
          <w:left w:val="none" w:color="auto" w:sz="0" w:space="0"/>
          <w:bottom w:val="single" w:color="DCDCDC" w:sz="2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64646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2832"/>
          <w:spacing w:val="0"/>
          <w:kern w:val="0"/>
          <w:sz w:val="18"/>
          <w:szCs w:val="18"/>
          <w:shd w:val="clear" w:fill="F0F0F0"/>
          <w:lang w:val="en-US" w:eastAsia="zh-CN" w:bidi="ar"/>
        </w:rPr>
        <w:t>全部（50）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0F0F0"/>
          <w:lang w:val="en-US" w:eastAsia="zh-CN" w:bidi="ar"/>
        </w:rPr>
        <w:t>好评（49）中评（1）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493A"/>
    <w:multiLevelType w:val="multilevel"/>
    <w:tmpl w:val="5999493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94984"/>
    <w:multiLevelType w:val="multilevel"/>
    <w:tmpl w:val="599949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55B98"/>
    <w:rsid w:val="05344BFE"/>
    <w:rsid w:val="0C054EE3"/>
    <w:rsid w:val="17E76FCB"/>
    <w:rsid w:val="1D3C55FE"/>
    <w:rsid w:val="21955B98"/>
    <w:rsid w:val="22A42120"/>
    <w:rsid w:val="26862E62"/>
    <w:rsid w:val="3AB80F8E"/>
    <w:rsid w:val="4652037E"/>
    <w:rsid w:val="49127F00"/>
    <w:rsid w:val="4AC22D2D"/>
    <w:rsid w:val="509B79A8"/>
    <w:rsid w:val="50B012B9"/>
    <w:rsid w:val="5BDD6B0A"/>
    <w:rsid w:val="5D8F4534"/>
    <w:rsid w:val="61B60DD4"/>
    <w:rsid w:val="6E0111C4"/>
    <w:rsid w:val="6E8B2226"/>
    <w:rsid w:val="73866F60"/>
    <w:rsid w:val="752D07CA"/>
    <w:rsid w:val="759C34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2017-08-20T06:25:00Z</dcterms:created>
  <dc:creator>Administrator</dc:creator>
  <cp:lastModifiedBy>Administrator</cp:lastModifiedBy>
  <dcterms:modified xsi:type="dcterms:W3CDTF">2017-08-26T19:42:54Z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