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学习技术点知识点的方法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阶层图：</w:t>
          </w:r>
          <w:r>
            <w:rPr>
              <w:rFonts w:hint="eastAsia"/>
              <w:lang w:val="en-US" w:eastAsia="zh-CN"/>
            </w:rPr>
            <w:t xml:space="preserve"> 金字塔层 分层法</w:t>
          </w:r>
          <w:r>
            <w:tab/>
          </w:r>
          <w:r>
            <w:fldChar w:fldCharType="begin"/>
          </w:r>
          <w:r>
            <w:instrText xml:space="preserve"> PAGEREF _Toc23207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体系树</w:t>
          </w:r>
          <w:r>
            <w:rPr>
              <w:rFonts w:hint="eastAsia"/>
              <w:lang w:val="en-US" w:eastAsia="zh-CN"/>
            </w:rPr>
            <w:t xml:space="preserve">  鸟瞰可视化</w:t>
          </w:r>
          <w:r>
            <w:tab/>
          </w:r>
          <w:r>
            <w:fldChar w:fldCharType="begin"/>
          </w:r>
          <w:r>
            <w:instrText xml:space="preserve"> PAGEREF _Toc29591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相关描述模型</w:t>
          </w:r>
          <w:r>
            <w:tab/>
          </w:r>
          <w:r>
            <w:fldChar w:fldCharType="begin"/>
          </w:r>
          <w:r>
            <w:instrText xml:space="preserve"> PAGEREF _Toc2877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分类图</w:t>
          </w:r>
          <w:r>
            <w:tab/>
          </w:r>
          <w:r>
            <w:fldChar w:fldCharType="begin"/>
          </w:r>
          <w:r>
            <w:instrText xml:space="preserve"> PAGEREF _Toc16541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表格化</w:t>
          </w:r>
          <w:r>
            <w:tab/>
          </w:r>
          <w:r>
            <w:fldChar w:fldCharType="begin"/>
          </w:r>
          <w:r>
            <w:instrText xml:space="preserve"> PAGEREF _Toc123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解剖可视化 了解内部</w:t>
          </w:r>
          <w:r>
            <w:tab/>
          </w:r>
          <w:r>
            <w:t>5</w:t>
          </w:r>
          <w:r>
            <w:tab/>
          </w:r>
          <w:r>
            <w:fldChar w:fldCharType="begin"/>
          </w:r>
          <w:r>
            <w:instrText xml:space="preserve"> PAGEREF _Toc25108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7. 2.5.1. </w:t>
          </w:r>
          <w:r>
            <w:rPr>
              <w:rFonts w:hint="eastAsia"/>
              <w:lang w:val="en-US" w:eastAsia="zh-CN"/>
            </w:rPr>
            <w:t>动画可视化</w:t>
          </w:r>
          <w:r>
            <w:tab/>
          </w:r>
          <w:r>
            <w:t>5</w:t>
          </w:r>
          <w:r>
            <w:tab/>
          </w:r>
          <w:r>
            <w:fldChar w:fldCharType="begin"/>
          </w:r>
          <w:r>
            <w:instrText xml:space="preserve"> PAGEREF _Toc22045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类似技术知识点</w:t>
          </w:r>
          <w:r>
            <w:tab/>
          </w:r>
          <w:r>
            <w:fldChar w:fldCharType="begin"/>
          </w:r>
          <w:r>
            <w:instrText xml:space="preserve"> PAGEREF _Toc31287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标准化协议等规范等</w:t>
          </w:r>
          <w:r>
            <w:tab/>
          </w:r>
          <w:r>
            <w:fldChar w:fldCharType="begin"/>
          </w:r>
          <w:r>
            <w:instrText xml:space="preserve"> PAGEREF _Toc27956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why what how 知识分类法</w:t>
          </w:r>
          <w:r>
            <w:tab/>
          </w:r>
          <w:r>
            <w:fldChar w:fldCharType="begin"/>
          </w:r>
          <w:r>
            <w:instrText xml:space="preserve"> PAGEREF _Toc5775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Frmwk lib</w:t>
          </w:r>
          <w:r>
            <w:tab/>
          </w:r>
          <w:r>
            <w:fldChar w:fldCharType="begin"/>
          </w:r>
          <w:r>
            <w:instrText xml:space="preserve"> PAGEREF _Toc29435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Tool 类 可视化工具</w:t>
          </w:r>
          <w:r>
            <w:tab/>
          </w:r>
          <w:r>
            <w:fldChar w:fldCharType="begin"/>
          </w:r>
          <w:r>
            <w:instrText xml:space="preserve"> PAGEREF _Toc30192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t>演进图</w:t>
          </w:r>
          <w:r>
            <w:tab/>
          </w:r>
          <w:r>
            <w:fldChar w:fldCharType="begin"/>
          </w:r>
          <w:r>
            <w:instrText xml:space="preserve"> PAGEREF _Toc32596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23207"/>
      <w:r>
        <w:rPr>
          <w:rFonts w:hint="default"/>
          <w:lang w:val="en-US" w:eastAsia="zh-CN"/>
        </w:rPr>
        <w:t>阶层图：</w:t>
      </w:r>
      <w:r>
        <w:rPr>
          <w:rFonts w:hint="eastAsia"/>
          <w:lang w:val="en-US" w:eastAsia="zh-CN"/>
        </w:rPr>
        <w:t xml:space="preserve"> 金字塔层 分层法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1666875"/>
            <wp:effectExtent l="0" t="0" r="0" b="9525"/>
            <wp:docPr id="1" name="图片 1" descr="IMG_256">
              <a:hlinkClick xmlns:a="http://schemas.openxmlformats.org/drawingml/2006/main" r:id="rId4" tooltip="知识阶层递进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9591"/>
      <w:r>
        <w:rPr>
          <w:rFonts w:hint="eastAsia"/>
          <w:lang w:eastAsia="zh-CN"/>
        </w:rPr>
        <w:t>体系树</w:t>
      </w:r>
      <w:r>
        <w:rPr>
          <w:rFonts w:hint="eastAsia"/>
          <w:lang w:val="en-US" w:eastAsia="zh-CN"/>
        </w:rPr>
        <w:t xml:space="preserve"> </w:t>
      </w:r>
      <w:bookmarkStart w:id="2" w:name="_Toc10682"/>
      <w:r>
        <w:rPr>
          <w:rFonts w:hint="eastAsia"/>
          <w:lang w:val="en-US" w:eastAsia="zh-CN"/>
        </w:rPr>
        <w:t xml:space="preserve"> 鸟瞰可视化</w:t>
      </w:r>
      <w:bookmarkEnd w:id="1"/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77"/>
      <w:r>
        <w:rPr>
          <w:rFonts w:hint="eastAsia"/>
          <w:lang w:val="en-US" w:eastAsia="zh-CN"/>
        </w:rPr>
        <w:t>相关描述模型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6541"/>
      <w:r>
        <w:rPr>
          <w:rFonts w:hint="eastAsia"/>
          <w:lang w:eastAsia="zh-CN"/>
        </w:rPr>
        <w:t>分类图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23"/>
      <w:r>
        <w:rPr>
          <w:rFonts w:hint="eastAsia"/>
          <w:lang w:eastAsia="zh-CN"/>
        </w:rPr>
        <w:t>表格化</w:t>
      </w:r>
      <w:bookmarkEnd w:id="5"/>
    </w:p>
    <w:p>
      <w:pPr>
        <w:pStyle w:val="2"/>
        <w:bidi w:val="0"/>
      </w:pPr>
      <w:bookmarkStart w:id="6" w:name="_Toc2510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解剖可视化 了解内部</w:t>
      </w:r>
      <w:r>
        <w:tab/>
      </w:r>
      <w:r>
        <w:fldChar w:fldCharType="begin"/>
      </w:r>
      <w:r>
        <w:instrText xml:space="preserve"> PAGEREF _Toc6730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204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2.5.1. </w:t>
      </w:r>
      <w:r>
        <w:rPr>
          <w:rFonts w:hint="eastAsia"/>
          <w:lang w:val="en-US" w:eastAsia="zh-CN"/>
        </w:rPr>
        <w:t>动画可视化</w:t>
      </w:r>
      <w:r>
        <w:tab/>
      </w:r>
      <w:r>
        <w:fldChar w:fldCharType="begin"/>
      </w:r>
      <w:r>
        <w:instrText xml:space="preserve"> PAGEREF _Toc6912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1287"/>
      <w:r>
        <w:rPr>
          <w:rFonts w:hint="eastAsia"/>
          <w:lang w:val="en-US" w:eastAsia="zh-CN"/>
        </w:rPr>
        <w:t>类似技术知识点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7956"/>
      <w:r>
        <w:rPr>
          <w:rFonts w:hint="eastAsia"/>
          <w:lang w:val="en-US" w:eastAsia="zh-CN"/>
        </w:rPr>
        <w:t>标准化协议等规范等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5775"/>
      <w:r>
        <w:rPr>
          <w:rFonts w:hint="eastAsia"/>
          <w:lang w:val="en-US" w:eastAsia="zh-CN"/>
        </w:rPr>
        <w:t>why what how 知识分类法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9435"/>
      <w:r>
        <w:rPr>
          <w:rFonts w:hint="eastAsia"/>
          <w:lang w:val="en-US" w:eastAsia="zh-CN"/>
        </w:rPr>
        <w:t>Frmwk lib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192"/>
      <w:r>
        <w:rPr>
          <w:rFonts w:hint="eastAsia"/>
          <w:lang w:val="en-US" w:eastAsia="zh-CN"/>
        </w:rPr>
        <w:t>Tool 类 可视化工具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2596"/>
      <w:r>
        <w:t>演进图</w:t>
      </w:r>
      <w:bookmarkEnd w:id="1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219950" cy="4562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图5：MySQL演进图 此时此刻的中国</w:t>
      </w:r>
    </w:p>
    <w:p>
      <w:pPr>
        <w:rPr>
          <w:rFonts w:hint="default"/>
          <w:lang w:val="en-US" w:eastAsia="zh-CN"/>
        </w:rPr>
      </w:pPr>
      <w:bookmarkStart w:id="14" w:name="_GoBack"/>
      <w:bookmarkEnd w:id="14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6540"/>
    <w:multiLevelType w:val="multilevel"/>
    <w:tmpl w:val="003565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C384E"/>
    <w:rsid w:val="0D037152"/>
    <w:rsid w:val="11A71933"/>
    <w:rsid w:val="1ED64AA0"/>
    <w:rsid w:val="20A102BE"/>
    <w:rsid w:val="24D9796C"/>
    <w:rsid w:val="2D055511"/>
    <w:rsid w:val="3147370A"/>
    <w:rsid w:val="33EC29AB"/>
    <w:rsid w:val="4FEA44B3"/>
    <w:rsid w:val="50C82FF2"/>
    <w:rsid w:val="525D6E2E"/>
    <w:rsid w:val="558A65C6"/>
    <w:rsid w:val="5BDC45C7"/>
    <w:rsid w:val="6CB772B5"/>
    <w:rsid w:val="6D344AC8"/>
    <w:rsid w:val="75131886"/>
    <w:rsid w:val="76011B65"/>
    <w:rsid w:val="768C384E"/>
    <w:rsid w:val="78C655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baike.baidu.com/pic/&#231;&#159;&#165;&#232;&#175;&#134;/74245/0/a8ad9413e035f1fbf7039e1b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2019-06-03T14:04:00Z</dcterms:created>
  <dc:creator>ATI老哇的爪子007</dc:creator>
  <cp:lastModifiedBy>ATI老哇的爪子007</cp:lastModifiedBy>
  <dcterms:modified xsi:type="dcterms:W3CDTF">2019-06-04T06:02:02Z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