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学习理解的三个层次 使用模型 原理层 制造层  金字塔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MTU金字塔模型 使用 原理层 制造层  模型 make theory use</w:t>
          </w:r>
          <w:r>
            <w:tab/>
          </w:r>
          <w:r>
            <w:fldChar w:fldCharType="begin"/>
          </w:r>
          <w:r>
            <w:instrText xml:space="preserve"> PAGEREF _Toc9923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使用者模型，简单的why what how 模型</w:t>
          </w:r>
          <w:r>
            <w:tab/>
          </w:r>
          <w:r>
            <w:fldChar w:fldCharType="begin"/>
          </w:r>
          <w:r>
            <w:instrText xml:space="preserve"> PAGEREF _Toc2677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第二层，能知道原理 ，维修者</w:t>
          </w:r>
          <w:r>
            <w:tab/>
          </w:r>
          <w:r>
            <w:fldChar w:fldCharType="begin"/>
          </w:r>
          <w:r>
            <w:instrText xml:space="preserve"> PAGEREF _Toc16139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制造者，能制造对应的技术框架类库等。。</w:t>
          </w:r>
          <w:r>
            <w:tab/>
          </w:r>
          <w:r>
            <w:fldChar w:fldCharType="begin"/>
          </w:r>
          <w:r>
            <w:instrText xml:space="preserve"> PAGEREF _Toc32248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2.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理解能力</w:t>
          </w:r>
          <w:r>
            <w:rPr>
              <w:rFonts w:hint="eastAsia"/>
              <w:i w:val="0"/>
              <w:caps w:val="0"/>
              <w:spacing w:val="0"/>
              <w:szCs w:val="51"/>
              <w:shd w:val="clear" w:fill="FFFFFF"/>
              <w:vertAlign w:val="subscript"/>
              <w:lang w:val="en-US" w:eastAsia="zh-CN"/>
            </w:rPr>
            <w:t xml:space="preserve"> 百度的解释</w:t>
          </w:r>
          <w:r>
            <w:tab/>
          </w:r>
          <w:r>
            <w:fldChar w:fldCharType="begin"/>
          </w:r>
          <w:r>
            <w:instrText xml:space="preserve"> PAGEREF _Toc30743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提升理解能力的方法</w:t>
          </w:r>
          <w:r>
            <w:tab/>
          </w:r>
          <w:r>
            <w:fldChar w:fldCharType="begin"/>
          </w:r>
          <w:r>
            <w:instrText xml:space="preserve"> PAGEREF _Toc15932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使用层，建立相关索引，分类总结</w:t>
          </w:r>
          <w:r>
            <w:tab/>
          </w:r>
          <w:r>
            <w:fldChar w:fldCharType="begin"/>
          </w:r>
          <w:r>
            <w:instrText xml:space="preserve"> PAGEREF _Toc694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原理层，向上抽象，对比类似东东的原理，得到抽象的相同层</w:t>
          </w:r>
          <w:r>
            <w:tab/>
          </w:r>
          <w:r>
            <w:fldChar w:fldCharType="begin"/>
          </w:r>
          <w:r>
            <w:instrText xml:space="preserve"> PAGEREF _Toc4925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制造层</w:t>
          </w:r>
          <w:r>
            <w:tab/>
          </w:r>
          <w:r>
            <w:fldChar w:fldCharType="begin"/>
          </w:r>
          <w:r>
            <w:instrText xml:space="preserve"> PAGEREF _Toc8120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索引的可视化</w:t>
          </w:r>
          <w:r>
            <w:tab/>
          </w:r>
          <w:r>
            <w:fldChar w:fldCharType="begin"/>
          </w:r>
          <w:r>
            <w:instrText xml:space="preserve"> PAGEREF _Toc30788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表格  思维导图 倒排索引</w:t>
          </w:r>
          <w:r>
            <w:tab/>
          </w:r>
          <w:r>
            <w:fldChar w:fldCharType="begin"/>
          </w:r>
          <w:r>
            <w:instrText xml:space="preserve"> PAGEREF _Toc3092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分类索引  vs hash主题索引</w:t>
          </w:r>
          <w:r>
            <w:tab/>
          </w:r>
          <w:r>
            <w:fldChar w:fldCharType="begin"/>
          </w:r>
          <w:r>
            <w:instrText xml:space="preserve"> PAGEREF _Toc29180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9923"/>
      <w:r>
        <w:rPr>
          <w:rFonts w:hint="eastAsia"/>
          <w:lang w:val="en-US" w:eastAsia="zh-CN"/>
        </w:rPr>
        <w:t>MTU金字塔模型 使用 原理层 制造层  模型 make theory use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77"/>
      <w:r>
        <w:rPr>
          <w:rFonts w:hint="eastAsia"/>
          <w:lang w:val="en-US" w:eastAsia="zh-CN"/>
        </w:rPr>
        <w:t>使用者模型，简单的why what how 模型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建立了功能与技术点的对应索引，能使用技术实现对应功能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技术点与可以实现的功能点反相索引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139"/>
      <w:r>
        <w:rPr>
          <w:rFonts w:hint="eastAsia"/>
          <w:lang w:val="en-US" w:eastAsia="zh-CN"/>
        </w:rPr>
        <w:t>第二层，能知道原理 ，维修者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2248"/>
      <w:r>
        <w:rPr>
          <w:rFonts w:hint="eastAsia"/>
          <w:lang w:val="en-US" w:eastAsia="zh-CN"/>
        </w:rPr>
        <w:t>制造者，能制造对应的技术框架类库等。。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4" w:name="_Toc30743"/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理解能力</w:t>
      </w: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 xml:space="preserve"> 百度的解释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"https://baike.baidu.com/item/%E7%90%86%E8%A7%A3%E8%83%BD%E5%8A%9B/javascript:;"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"https://baike.baidu.com/planet/talk?lemmaId=5539165" \t "https://baike.baidu.com/item/%E7%90%86%E8%A7%A3%E8%83%BD%E5%8A%9B/_blank"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理解能力是指一个人对事物乃至对知识的理解的一种记忆能力。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理解，有三级水平：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低级水平的理解是指知觉水平的理解，就是能辨认和识别对象，并且能对对象命名，知道它“是什么”；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中级水平的理解是在知觉水平理解的基础上，对事物的本质与内在联系的揭露，主要表现为能够理解概念、原理和法则的内涵，知道它是“怎么样”；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高级水平的理解属于间接理解，是指在概念理解的基础上，进一步达到系统化和具体化，重新建立或者调整认知结构，达到知识的融会贯通，并使知识得到广泛的迁移，知道它是“为什么”。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5932"/>
      <w:r>
        <w:rPr>
          <w:rFonts w:hint="eastAsia"/>
          <w:lang w:val="en-US" w:eastAsia="zh-CN"/>
        </w:rPr>
        <w:t>提升理解能力的方法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694"/>
      <w:r>
        <w:rPr>
          <w:rFonts w:hint="eastAsia"/>
          <w:lang w:val="en-US" w:eastAsia="zh-CN"/>
        </w:rPr>
        <w:t>使用层，建立相关索引，分类总结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建立了功能与技术点的对应索引，能使用技术实现对应功能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技术点与可以实现的功能点反相索引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增加tag标注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925"/>
      <w:r>
        <w:rPr>
          <w:rFonts w:hint="eastAsia"/>
          <w:lang w:val="en-US" w:eastAsia="zh-CN"/>
        </w:rPr>
        <w:t>原理层，向上抽象，对比类似东东的原理，得到抽象的相同层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比如对比orm的hb 和mybatis得到他们的共同抽象功能与原理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向下细节结构知晓  ，优缺点理解 特点特性理解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120"/>
      <w:r>
        <w:rPr>
          <w:rFonts w:hint="eastAsia"/>
          <w:lang w:val="en-US" w:eastAsia="zh-CN"/>
        </w:rPr>
        <w:t>制造层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0788"/>
      <w:r>
        <w:rPr>
          <w:rFonts w:hint="eastAsia"/>
          <w:lang w:val="en-US" w:eastAsia="zh-CN"/>
        </w:rPr>
        <w:t>索引的可视化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92"/>
      <w:r>
        <w:rPr>
          <w:rFonts w:hint="eastAsia"/>
          <w:lang w:val="en-US" w:eastAsia="zh-CN"/>
        </w:rPr>
        <w:t>表格  思维导图 倒排索引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9180"/>
      <w:r>
        <w:rPr>
          <w:rFonts w:hint="eastAsia"/>
          <w:lang w:val="en-US" w:eastAsia="zh-CN"/>
        </w:rPr>
        <w:t>分类索引  vs hash主题索引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艾提拉  艾龙 attilax，法名 st attilax akbar rinpoche 圣阿提拉科斯阿克巴仁波切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头街软件技术大师 uke组织创始人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学术成就，完善的20大知识体系，拥有uke学院硕士博士学位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从事软件互联网行业技术背景十二年，csdn排名TOP57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长年从事软件互联网技术与管理，预计出版多本心得分享书籍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擅长技术与管理与文化 致力于标准化事业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Qq 1466519819  小号112237553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微信attilax  小号attilax201708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作者:: 绰号与头街 :老哇的爪子claw of Eagle 偶像破坏者Iconoclast image-smasher   神的使者（Messenger of God）及守望者（Watch Man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捕鸟王"Bird Catcher  kok  虔诚者Pious 宗教信仰捍卫者 Defender Of the Faith. 卡拉卡拉红斗篷 Caracalla red cloak KOA万兽之王  纵火者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头街来源：神的使者（Messenger of God）及守望者（Watch Man来源于圣经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老哇的爪子claw of Eagle来源于印加帝国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KOA万兽之王 来源于婆罗门大神森林中修炼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简称：： st Emir Attilax Akbar 圣 埃米尔 阿提拉克斯 阿克巴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全名：：st Emir Attilax Akbar bin Mahmud bin  attila bin Solomon bin adam Al Rapanui 圣 埃米尔 阿提拉克斯 阿克巴 本 马哈茂德 本 阿提拉 本 所罗门 本亚当  阿尔 拉帕努伊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常用名：艾提拉（艾龙），  EMAIL:1466519819@qq.com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喜欢的绰号  捕鸟王纵火者 老瓦的爪子兔子的耳朵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喜欢的头街   st圣  仁波切 大师 马斯塔 艺术家 博士 诗人 国王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头衔：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uke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Emir Uke部落首席大酋长，ati协会创始人  仁波切马斯塔 埃米尔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uke总部o2o负责人，全球网格化项目创始人，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圣阿提拉克斯国王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科技领域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UTSC uke技术标准化委员会委员长 uke 首席cto   软件部门总监 技术部副总监  研发部门总监主管  产品部副经理 项目部副经理   uke科技研究院院长 uke软件培训大师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Ati组织科研研究院创始人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文艺领域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，  ，， uke机车协会主任 uke纹身协会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uke交友协会会长  uke捕猎协会会长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Ati文艺协会会长  ati文学协会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行政领域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Gchsp总裁  gchsp常委  GsP创始人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媒体传播领域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uke出版社编辑总编  宣传布道总策划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Ati传媒总部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渔猎军事领域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uke保安部首席大队长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Uke 户外运动协会理事长  度假村首席大村长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Ati打猎协会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法学研究会 制度研究会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工商管理学 公共管理与社会服务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,uke制度检查委员会副会长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教育领域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Uke图像处理与机器视觉学院首席院长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uke终身教育学校副校长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靓号研究院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经济领域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Uke软件标准化协会理事长理事长 Uke 数据库与存储标准化协会副会长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直达巴士西北区负责人   直达巴士长沙与西安分部部长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Ati经济研究所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历史领域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历史事业部  ati历史研究院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社会科学领域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社科学院  ati文化部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自然科学领域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Uke研究院院长兼首席研究员 科学家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Ati自然科学研究院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宗教神学领域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uke宗教与文化融合事务部部长  大师master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uke制度与重大会议委员会委员长    ati宗教事务所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医学领域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Uke医院 与医学院方面的创始人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转载请注明来源：attilax的专栏  http://blog.csdn.net/attilax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http://www.cnblogs.com/attilax/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Microblog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http://weibo.com/u/5941179815   (common attilax)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https://weibo.com/p/1005055941179815  （attilax201707,bek weibo）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http://weibo.com/u/5487832265 (tech,for blog auto gene)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知乎空间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https://www.zhihu.com/people/ati-att/activities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Qq 1466519819  小号112237553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微信attilax  小号attilax201708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微博 attilax2016   小号attilax201707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--Atiend  v23</w:t>
      </w: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0D926"/>
    <w:multiLevelType w:val="multilevel"/>
    <w:tmpl w:val="D1A0D9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14F61"/>
    <w:rsid w:val="00E13A74"/>
    <w:rsid w:val="01533C4F"/>
    <w:rsid w:val="02D9416B"/>
    <w:rsid w:val="09244021"/>
    <w:rsid w:val="09403BFA"/>
    <w:rsid w:val="0B297156"/>
    <w:rsid w:val="12EF2C05"/>
    <w:rsid w:val="2C1916FA"/>
    <w:rsid w:val="32D57A0A"/>
    <w:rsid w:val="34E6334F"/>
    <w:rsid w:val="37F1044C"/>
    <w:rsid w:val="46E11341"/>
    <w:rsid w:val="52397254"/>
    <w:rsid w:val="58C913BF"/>
    <w:rsid w:val="58EE2782"/>
    <w:rsid w:val="5B134BEF"/>
    <w:rsid w:val="669B2264"/>
    <w:rsid w:val="66C14F61"/>
    <w:rsid w:val="67483F7D"/>
    <w:rsid w:val="679513BD"/>
    <w:rsid w:val="67A069D9"/>
    <w:rsid w:val="6CC936C3"/>
    <w:rsid w:val="6E1F22B4"/>
    <w:rsid w:val="6FDF6923"/>
    <w:rsid w:val="71B87DFB"/>
    <w:rsid w:val="761E1E14"/>
    <w:rsid w:val="77F127B0"/>
    <w:rsid w:val="796355FE"/>
    <w:rsid w:val="7AB67D9C"/>
    <w:rsid w:val="7B3B506F"/>
    <w:rsid w:val="7E6B71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2019-06-14T12:26:00Z</dcterms:created>
  <dc:creator>ATI老哇的爪子007</dc:creator>
  <cp:lastModifiedBy>ATI老哇的爪子007</cp:lastModifiedBy>
  <dcterms:modified xsi:type="dcterms:W3CDTF">2019-06-20T03:29:17Z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