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runtime设计  运行时 vm设计 虚拟机设计 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Core CLR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Core CLR 移植 .NET Framework 的 CLR 的功能，包含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核心程序库 mscorlib、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JIT 编译器、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垃圾收集器 (GC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以及其他运行 MSIL 所需要的运行期环境。</w:t>
      </w:r>
    </w:p>
    <w:p>
      <w:pPr>
        <w:rPr>
          <w:rFonts w:hint="eastAsia"/>
        </w:rPr>
      </w:pPr>
      <w:r>
        <w:rPr>
          <w:rFonts w:hint="eastAsia"/>
        </w:rPr>
        <w:t>类似的平台基础构造  J2EE和.NET两个平台在底层的执行引擎都源于托管的虚拟机概念,但.NET的CLR沿着Java虚拟机(JVM)走得更远，CLR在借鉴了JVM的自动垃圾收集</w:t>
      </w:r>
    </w:p>
    <w:p>
      <w:pPr>
        <w:pStyle w:val="2"/>
        <w:rPr>
          <w:rFonts w:hint="eastAsia"/>
        </w:rPr>
      </w:pPr>
      <w:r>
        <w:rPr>
          <w:rFonts w:hint="eastAsia"/>
        </w:rPr>
        <w:t>、异常处理等机制的同时</w:t>
      </w:r>
    </w:p>
    <w:p>
      <w:pPr>
        <w:pStyle w:val="2"/>
        <w:rPr>
          <w:rFonts w:hint="eastAsia"/>
        </w:rPr>
      </w:pPr>
      <w:r>
        <w:rPr>
          <w:rFonts w:hint="eastAsia"/>
        </w:rPr>
        <w:t>，又为.NET平台添加了多语言支持、组件自描述等新的特性。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异常捕捉、类型安全、内存分配和垃圾收集等自动化内存管理工作，大大减轻少了现代软件的内存泄漏问题，减轻了程序员的繁重负担。</w:t>
      </w:r>
    </w:p>
    <w:p>
      <w:pPr>
        <w:rPr>
          <w:rFonts w:hint="eastAsia"/>
          <w:lang w:val="en-US" w:eastAsia="zh-CN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单根继承加多接口实现是它们共有的特征。但在面向对象之外，.NET对现代组件编程提供了直接支持。当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46EED"/>
    <w:rsid w:val="036962D4"/>
    <w:rsid w:val="29CC26A3"/>
    <w:rsid w:val="2FD46EED"/>
    <w:rsid w:val="4AB93BB1"/>
    <w:rsid w:val="6B4259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2018-02-08T12:50:00Z</dcterms:created>
  <dc:creator>ATI老哇的爪子007</dc:creator>
  <cp:lastModifiedBy>ATI老哇的爪子007</cp:lastModifiedBy>
  <dcterms:modified xsi:type="dcterms:W3CDTF">2018-02-08T14:56:18Z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