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动态调用webservice与客户端代理方式调用</w:t>
      </w:r>
    </w:p>
    <w:p>
      <w:pPr>
        <w:rPr>
          <w:rFonts w:hint="eastAsia"/>
          <w:lang w:val="en-US" w:eastAsia="zh-CN"/>
        </w:rPr>
      </w:pPr>
    </w:p>
    <w:p>
      <w:pPr>
        <w:pStyle w:val="17"/>
        <w:ind w:left="360" w:firstLine="0" w:firstLineChars="0"/>
      </w:pPr>
      <w:r>
        <w:rPr>
          <w:rFonts w:hint="eastAsia"/>
        </w:rPr>
        <w:t>方式1： 使用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call.invoke</w:t>
      </w:r>
      <w:r>
        <w:t xml:space="preserve"> </w:t>
      </w:r>
      <w:r>
        <w:rPr>
          <w:rFonts w:hint="eastAsia"/>
        </w:rPr>
        <w:t xml:space="preserve"> 直接调用</w:t>
      </w:r>
      <w:r>
        <w:t>WSDL</w:t>
      </w:r>
      <w:r>
        <w:rPr>
          <w:rFonts w:hint="eastAsia"/>
        </w:rPr>
        <w:t>，缺点：麻烦，不推荐……特别是JAVA调用.NET的WS时，会有不少的问题需要解决。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方式2： 生成测试STUB……此种方法更快捷。如果用.NET开发WS客户端，就是用的这种方式……</w:t>
      </w:r>
    </w:p>
    <w:p/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客户端调用web service方法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首先要使用cxf的wsdl2java命令工具生成服务代理类,如:wsdl2java -p com.charles.client http://localhost:8080/queryUser?wsdl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具体命令格式可使用wsdl2java /？查看。生成后的代理类名是：服务实现类名+Service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方法一：使用标准的JAX-WS的API完成客户端调用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//注意。此处http:http://www.itfad.net/queryUser是服务的命名空间，可查看wsdl文件中的targetNamespace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QName qName = new QName("http://www.itfad.net/queryUser","QueryUserImplService");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QueryUserImplService ImplService =new QueryUserImplService(new URL("http://localhost:8080/CXFDemo/queryUser?wsdl"),qName);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IQueryUser service=(IQueryUser)ImplService.getPort(IQueryUser.class);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方法二：javax.xml.ws.Service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String endPointAddress = "http://localhost:8080/queryUser";//服务实际地址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//此处http://charles.com/为命名空间，默认是包名的倒序。IQueryUserService=服务接口名+service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javax.xml.ws.Service service = javax.xml.ws.Service.create(new QName("http://charles.com/","IQueryUserService"));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//IQueryUserPort=服务接口名+Port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service.addPort(new QName("http://charles.com/","IQueryUserPort"),javax.xml.ws.soap.SOAPBinding.SOAP11HTTP_BINDING, endPointAddress);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IQueryUser queryService1 =service.getPort(IQueryUser.class);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System.out.println(queryService1.query(user));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这里其实利用wsdl2java工具为我们生成类时已经包含了这种方法。比如我们的服务接口是IQueryUser，那么我们会发现生成的文件下有个IQueryUserService类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该类正是继承至javax.xml.ws.Service，并封装以上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instrText xml:space="preserve"> HYPERLINK "http://www.xuebuyuan.com/" \o "代码" \t "http://www.xuebuyuan.com/_blank"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t>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196E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的功能，调用代码如下：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IQueryUserService queryUserService=new IQueryUserService();//默认构造函数里使用默认wsdl地址和服务的QName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IQueryUser queryService1 =queryUserService.getIQueryUserPort();//方法内部调用了super.getPort(IQueryUserPort, IQueryUser.class);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System.out.println(queryService1.query(user));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方法三：使用CXF中JaxWsProxyFactoryBean客户端代理工厂调用web服务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JaxWsProxyFactoryBean soapFactoryBean = newJaxWsProxyFactoryBean();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soapFactoryBean.setAddress("http://localhost:8080/queryUser");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soapFactoryBean.setServiceClass(IQueryUser.class);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Object o = soapFactoryBean.create();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IQueryUser service = (IQueryUser)o;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方法四：使用CXF的JaxWsDynamicClientFactory动态代理工厂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361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JaxWsDynamicClientFactory dcf = JaxWsDynamicClientFactory.newInstance();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Client client = dcf.createClient("people.wsdl", classLoader);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Object person =Thread.currentThread().getContextClassLoader().loadClass("com.acme.Person").newInstance();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Method m = person.getClass().getMethod("setName", String.class);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m.invoke(person, "Joe Schmoe");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client.invoke("addPerson", person);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>Axis</w:t>
      </w:r>
      <w:r>
        <w:rPr>
          <w:rFonts w:hint="eastAsia"/>
          <w:lang w:eastAsia="zh-CN"/>
        </w:rPr>
        <w:t>动态调用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Service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 call = (Call) service.createCall();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call.setTargetEndpointAddress(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java.net.URL(endpoint)); 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QName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QName(namespace,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"GetCXInfoByVIN"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call.setOperationName(q);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LSJW26H35BS047598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call.addParameter(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QName(namespace,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org.apache.axis.encoding.XMLType.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XSD_STRING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javax.xml.rpc.ParameterMode.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 call.setReturnClass(org.w3c.dom.Element.class);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Object obj = call.invoke(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"LSJW26H35BS147598"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LSJW26H35BS147598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 开发总结.docx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0" w:name="OLE_LINK17"/>
      <w:bookmarkStart w:id="1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4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4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5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6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7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7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bin adam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0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D19"/>
    <w:multiLevelType w:val="multilevel"/>
    <w:tmpl w:val="5852AD1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F7827"/>
    <w:rsid w:val="01110319"/>
    <w:rsid w:val="092F7827"/>
    <w:rsid w:val="177E01FF"/>
    <w:rsid w:val="17A13CCA"/>
    <w:rsid w:val="1BD57FF8"/>
    <w:rsid w:val="1C8D354B"/>
    <w:rsid w:val="1F7674F2"/>
    <w:rsid w:val="36F93BAE"/>
    <w:rsid w:val="4F537788"/>
    <w:rsid w:val="504F1B20"/>
    <w:rsid w:val="7B106F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2016-12-15T08:40:00Z</dcterms:created>
  <dc:creator>Administrator</dc:creator>
  <cp:lastModifiedBy>Administrator</cp:lastModifiedBy>
  <dcterms:modified xsi:type="dcterms:W3CDTF">2016-12-16T05:43:45Z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