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web 与h5 技术的未来发展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CCE8CF"/>
        </w:rPr>
      </w:pPr>
      <w:r>
        <w:rPr>
          <w:rStyle w:val="3"/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  <w:shd w:val="clear" w:fill="CCE8CF"/>
        </w:rPr>
        <w:t>WebRTC</w:t>
      </w:r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CCE8CF"/>
        </w:rPr>
        <w:t> </w:t>
      </w:r>
    </w:p>
    <w:p>
      <w:pP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CCE8C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CCE8C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B2B2B"/>
          <w:spacing w:val="0"/>
          <w:sz w:val="21"/>
          <w:szCs w:val="21"/>
          <w:shd w:val="clear" w:fill="CCE8CF"/>
          <w:lang w:val="en-US" w:eastAsia="zh-CN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CCE8CF"/>
          <w:lang w:val="en-US" w:eastAsia="zh-CN"/>
        </w:rPr>
        <w:t>hree.js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CCE8C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CCE8C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B2B2B"/>
          <w:spacing w:val="0"/>
          <w:sz w:val="21"/>
          <w:szCs w:val="21"/>
          <w:shd w:val="clear" w:fill="CCE8CF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CCE8CF"/>
          <w:lang w:val="en-US" w:eastAsia="zh-CN"/>
        </w:rPr>
        <w:t>anvas图像处理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D70C7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1D70C7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032CF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CB7433"/>
    <w:rsid w:val="5FF46D54"/>
    <w:rsid w:val="60700BF7"/>
    <w:rsid w:val="60B57D6E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17667B"/>
    <w:rsid w:val="7970540A"/>
    <w:rsid w:val="7A515056"/>
    <w:rsid w:val="7A8B2DF2"/>
    <w:rsid w:val="7ABD6006"/>
    <w:rsid w:val="7B304BAF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2017-03-04T18:40:00Z</dcterms:created>
  <dc:creator>Administrator</dc:creator>
  <cp:lastModifiedBy>Administrator</cp:lastModifiedBy>
  <dcterms:modified xsi:type="dcterms:W3CDTF">2017-03-04T18:41:33Z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