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Atitit web常用元数据 </w:t>
      </w:r>
      <w:r>
        <w:rPr>
          <w:rFonts w:hint="eastAsia"/>
        </w:rPr>
        <w:t>微格式</w:t>
      </w:r>
      <w:r>
        <w:rPr>
          <w:rFonts w:hint="default"/>
        </w:rPr>
        <w:t>microformats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html metadata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22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6" w:name="_GoBack"/>
          <w:bookmarkEnd w:id="16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Hcard</w:t>
          </w:r>
          <w:r>
            <w:tab/>
          </w:r>
          <w:r>
            <w:fldChar w:fldCharType="begin"/>
          </w:r>
          <w:r>
            <w:instrText xml:space="preserve"> PAGEREF _Toc24312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default"/>
              <w:lang w:val="en-US" w:eastAsia="zh-CN"/>
            </w:rPr>
            <w:t>②hCalendar：用来描述事件而不是联系信息，它基于iCalendar标准。</w:t>
          </w:r>
          <w:r>
            <w:tab/>
          </w:r>
          <w:r>
            <w:fldChar w:fldCharType="begin"/>
          </w:r>
          <w:r>
            <w:instrText xml:space="preserve"> PAGEREF _Toc1463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</w:rPr>
            <w:t>RSS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hAtom</w:t>
          </w:r>
          <w:r>
            <w:tab/>
          </w:r>
          <w:r>
            <w:fldChar w:fldCharType="begin"/>
          </w:r>
          <w:r>
            <w:instrText xml:space="preserve"> PAGEREF _Toc22969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Geo</w:t>
          </w:r>
          <w:r>
            <w:tab/>
          </w:r>
          <w:r>
            <w:fldChar w:fldCharType="begin"/>
          </w:r>
          <w:r>
            <w:instrText xml:space="preserve"> PAGEREF _Toc24675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 xml:space="preserve">Atitit  </w:t>
          </w:r>
          <w:r>
            <w:rPr>
              <w:rFonts w:hint="eastAsia"/>
            </w:rPr>
            <w:t>XFN（XHTML 好友网络的缩写）</w:t>
          </w:r>
          <w:r>
            <w:rPr>
              <w:rFonts w:hint="eastAsia"/>
              <w:lang w:eastAsia="zh-CN"/>
            </w:rPr>
            <w:t>规范</w:t>
          </w:r>
          <w:r>
            <w:tab/>
          </w:r>
          <w:r>
            <w:fldChar w:fldCharType="begin"/>
          </w:r>
          <w:r>
            <w:instrText xml:space="preserve"> PAGEREF _Toc29189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Hreview</w:t>
          </w:r>
          <w:r>
            <w:tab/>
          </w:r>
          <w:r>
            <w:fldChar w:fldCharType="begin"/>
          </w:r>
          <w:r>
            <w:instrText xml:space="preserve"> PAGEREF _Toc814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1.7. Hresume</w:t>
          </w:r>
          <w:r>
            <w:tab/>
          </w:r>
          <w:r>
            <w:fldChar w:fldCharType="begin"/>
          </w:r>
          <w:r>
            <w:instrText xml:space="preserve"> PAGEREF _Toc6330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Xoxo</w:t>
          </w:r>
          <w:r>
            <w:tab/>
          </w:r>
          <w:r>
            <w:fldChar w:fldCharType="begin"/>
          </w:r>
          <w:r>
            <w:instrText xml:space="preserve"> PAGEREF _Toc27499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eastAsia="zh-CN"/>
            </w:rPr>
            <w:t>元数据序列化方案</w:t>
          </w:r>
          <w:r>
            <w:rPr>
              <w:rFonts w:hint="eastAsia"/>
              <w:lang w:val="en-US" w:eastAsia="zh-CN"/>
            </w:rPr>
            <w:t xml:space="preserve">  json xml等</w:t>
          </w:r>
          <w:r>
            <w:tab/>
          </w:r>
          <w:r>
            <w:fldChar w:fldCharType="begin"/>
          </w:r>
          <w:r>
            <w:instrText xml:space="preserve"> PAGEREF _Toc11784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与微格式的区别</w:t>
          </w:r>
          <w:r>
            <w:tab/>
          </w:r>
          <w:r>
            <w:fldChar w:fldCharType="begin"/>
          </w:r>
          <w:r>
            <w:instrText xml:space="preserve"> PAGEREF _Toc6163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eastAsia="zh-CN"/>
            </w:rPr>
            <w:t>应用场合</w:t>
          </w:r>
          <w:r>
            <w:rPr>
              <w:rFonts w:hint="eastAsia"/>
              <w:lang w:val="en-US" w:eastAsia="zh-CN"/>
            </w:rPr>
            <w:t xml:space="preserve">  语义网 ai</w:t>
          </w:r>
          <w:r>
            <w:tab/>
          </w:r>
          <w:r>
            <w:fldChar w:fldCharType="begin"/>
          </w:r>
          <w:r>
            <w:instrText xml:space="preserve"> PAGEREF _Toc24191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_Toc28418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 xml:space="preserve">Atitit </w:t>
          </w:r>
          <w:r>
            <w:rPr>
              <w:rFonts w:hint="eastAsia"/>
            </w:rPr>
            <w:t>微格式</w:t>
          </w:r>
          <w:r>
            <w:rPr>
              <w:rFonts w:hint="default"/>
            </w:rPr>
            <w:t>microformats</w:t>
          </w:r>
          <w:r>
            <w:rPr>
              <w:rFonts w:hint="eastAsia"/>
              <w:lang w:eastAsia="zh-CN"/>
            </w:rPr>
            <w:t>艾提拉总结</w:t>
          </w:r>
          <w:r>
            <w:tab/>
          </w:r>
          <w:r>
            <w:fldChar w:fldCharType="begin"/>
          </w:r>
          <w:r>
            <w:instrText xml:space="preserve"> PAGEREF _Toc32212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Metadata格式“标准化”程度问题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24312"/>
      <w:r>
        <w:rPr>
          <w:rFonts w:hint="eastAsia"/>
          <w:lang w:val="en-US" w:eastAsia="zh-CN"/>
        </w:rPr>
        <w:t>Hcard</w:t>
      </w:r>
      <w:bookmarkEnd w:id="0"/>
    </w:p>
    <w:p>
      <w:pPr>
        <w:pStyle w:val="3"/>
        <w:bidi w:val="0"/>
        <w:rPr>
          <w:rFonts w:hint="default"/>
        </w:rPr>
      </w:pPr>
      <w:bookmarkStart w:id="1" w:name="_Toc1463"/>
      <w:r>
        <w:rPr>
          <w:rFonts w:hint="default"/>
          <w:lang w:val="en-US" w:eastAsia="zh-CN"/>
        </w:rPr>
        <w:t>②hCalendar：用来描述事件而不是联系信息，它基于iCalendar标准。</w:t>
      </w:r>
      <w:bookmarkEnd w:id="1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2" w:name="_Toc16495"/>
      <w:bookmarkStart w:id="3" w:name="_Toc6986"/>
      <w:bookmarkStart w:id="4" w:name="_Toc22969"/>
      <w:r>
        <w:rPr>
          <w:rFonts w:hint="eastAsia"/>
        </w:rPr>
        <w:t>RSS</w:t>
      </w:r>
      <w:bookmarkEnd w:id="2"/>
      <w:bookmarkEnd w:id="3"/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hAtom</w:t>
      </w:r>
      <w:bookmarkEnd w:id="4"/>
    </w:p>
    <w:p>
      <w:pPr>
        <w:pStyle w:val="3"/>
        <w:bidi w:val="0"/>
        <w:rPr>
          <w:rFonts w:hint="eastAsia"/>
        </w:rPr>
      </w:pPr>
      <w:bookmarkStart w:id="5" w:name="_Toc24675"/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"https://baike.baidu.com/item/Geo" \t "https://baike.baidu.com/item/Microformat/_blank"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Geo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bookmarkEnd w:id="5"/>
    </w:p>
    <w:p>
      <w:pPr>
        <w:pStyle w:val="3"/>
        <w:bidi w:val="0"/>
        <w:rPr>
          <w:rFonts w:hint="eastAsia"/>
          <w:lang w:eastAsia="zh-CN"/>
        </w:rPr>
      </w:pPr>
      <w:bookmarkStart w:id="6" w:name="_Toc29189"/>
      <w:r>
        <w:rPr>
          <w:rFonts w:hint="eastAsia"/>
          <w:lang w:val="en-US" w:eastAsia="zh-CN"/>
        </w:rPr>
        <w:t xml:space="preserve">Atitit  </w:t>
      </w:r>
      <w:r>
        <w:rPr>
          <w:rFonts w:hint="eastAsia"/>
        </w:rPr>
        <w:t>XFN（XHTML 好友网络的缩写）</w:t>
      </w:r>
      <w:r>
        <w:rPr>
          <w:rFonts w:hint="eastAsia"/>
          <w:lang w:eastAsia="zh-CN"/>
        </w:rPr>
        <w:t>规范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814"/>
      <w:r>
        <w:rPr>
          <w:rFonts w:hint="eastAsia"/>
          <w:lang w:val="en-US" w:eastAsia="zh-CN"/>
        </w:rPr>
        <w:t>Hreview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6330"/>
      <w:r>
        <w:rPr>
          <w:rFonts w:hint="default"/>
          <w:lang w:val="en-US" w:eastAsia="zh-CN"/>
        </w:rPr>
        <w:t>Hresume</w:t>
      </w:r>
      <w:bookmarkEnd w:id="8"/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619500" cy="3438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9" w:name="_Toc27499"/>
      <w:r>
        <w:rPr>
          <w:rFonts w:hint="eastAsia"/>
          <w:lang w:val="en-US" w:eastAsia="zh-CN"/>
        </w:rPr>
        <w:t>Xoxo</w:t>
      </w:r>
      <w:bookmarkEnd w:id="9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86175" cy="2209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0" w:name="_Toc11784"/>
      <w:r>
        <w:rPr>
          <w:rFonts w:hint="eastAsia"/>
          <w:lang w:eastAsia="zh-CN"/>
        </w:rPr>
        <w:t>元数据序列化方案</w:t>
      </w:r>
      <w:r>
        <w:rPr>
          <w:rFonts w:hint="eastAsia"/>
          <w:lang w:val="en-US" w:eastAsia="zh-CN"/>
        </w:rPr>
        <w:t xml:space="preserve">  json xml等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6163"/>
      <w:r>
        <w:rPr>
          <w:rFonts w:hint="eastAsia"/>
          <w:lang w:val="en-US" w:eastAsia="zh-CN"/>
        </w:rPr>
        <w:t>与微格式的区别</w:t>
      </w:r>
      <w:bookmarkEnd w:id="11"/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Microdata / Microformats (微数据/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微格式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) 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533775" cy="1990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bookmarkStart w:id="12" w:name="_Toc24191"/>
      <w:r>
        <w:rPr>
          <w:rFonts w:hint="eastAsia"/>
          <w:lang w:eastAsia="zh-CN"/>
        </w:rPr>
        <w:t>应用场合</w:t>
      </w:r>
      <w:r>
        <w:rPr>
          <w:rFonts w:hint="eastAsia"/>
          <w:lang w:val="en-US" w:eastAsia="zh-CN"/>
        </w:rPr>
        <w:t xml:space="preserve">  语义网 ai</w:t>
      </w:r>
      <w:bookmarkEnd w:id="12"/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28418"/>
      <w:r>
        <w:rPr>
          <w:rFonts w:hint="eastAsia"/>
          <w:lang w:val="en-US" w:eastAsia="zh-CN"/>
        </w:rPr>
        <w:t>Ref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32212"/>
      <w:r>
        <w:rPr>
          <w:rFonts w:hint="eastAsia"/>
          <w:lang w:val="en-US" w:eastAsia="zh-CN"/>
        </w:rPr>
        <w:t xml:space="preserve">Atitit </w:t>
      </w:r>
      <w:bookmarkStart w:id="15" w:name="_Toc12122"/>
      <w:r>
        <w:rPr>
          <w:rFonts w:hint="eastAsia"/>
        </w:rPr>
        <w:t>微格式</w:t>
      </w:r>
      <w:r>
        <w:rPr>
          <w:rFonts w:hint="default"/>
        </w:rPr>
        <w:t>microformats</w:t>
      </w:r>
      <w:bookmarkEnd w:id="15"/>
      <w:r>
        <w:rPr>
          <w:rFonts w:hint="eastAsia"/>
          <w:lang w:eastAsia="zh-CN"/>
        </w:rPr>
        <w:t>艾提拉总结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基于微格式的信息组织与处理框架 - 道客巴巴.html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1B1875"/>
    <w:multiLevelType w:val="multilevel"/>
    <w:tmpl w:val="E81B187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724C1F"/>
    <w:rsid w:val="02DC1516"/>
    <w:rsid w:val="062F2854"/>
    <w:rsid w:val="0EDE0493"/>
    <w:rsid w:val="1A724C1F"/>
    <w:rsid w:val="22F15137"/>
    <w:rsid w:val="289D69CA"/>
    <w:rsid w:val="29CF56F7"/>
    <w:rsid w:val="2A8C365F"/>
    <w:rsid w:val="2D596C1D"/>
    <w:rsid w:val="322F75A4"/>
    <w:rsid w:val="33BC1F3D"/>
    <w:rsid w:val="3DD901F5"/>
    <w:rsid w:val="4526151E"/>
    <w:rsid w:val="71181C77"/>
    <w:rsid w:val="7744331D"/>
    <w:rsid w:val="78D1569E"/>
    <w:rsid w:val="79D95ED1"/>
    <w:rsid w:val="7D7A0F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2019-05-16T14:30:00Z</dcterms:created>
  <dc:creator>ATI老哇的爪子007</dc:creator>
  <cp:lastModifiedBy>ATI老哇的爪子007</cp:lastModifiedBy>
  <dcterms:modified xsi:type="dcterms:W3CDTF">2019-05-16T15:01:03Z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