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OLE_LINK1"/>
      <w:bookmarkStart w:id="9" w:name="_GoBack"/>
      <w:r>
        <w:rPr>
          <w:rFonts w:hint="eastAsia"/>
          <w:lang w:val="en-US" w:eastAsia="zh-CN"/>
        </w:rPr>
        <w:t>atitit.  web组件化原理与设计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_Toc17564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Web Components提供了一种组件化的推荐方式，具体来说，就是：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组件化的本质目的并不一定是要为了可复用，而是提升可维护性。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不具有复用性的组件”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_Toc11713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函数逻辑来生成界面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的优缺点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我们来看看如何把一个业务界面切割成组件。</w:t>
      </w:r>
      <w: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通用性的东西封装成组件，另外一种是整个应用都组件化。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Verdana" w:hAnsi="Verdana" w:cs="Verdana" w:eastAsiaTheme="minorEastAsia"/>
          <w:i w:val="0"/>
          <w:caps w:val="0"/>
          <w:color w:val="000000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高内聚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可组合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Iframe  容器化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未来的WEB开发，将会效仿今天桌面软件的开发路子，那就是“组件化”。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/>
          <w:lang w:val="en-US" w:eastAsia="zh-CN"/>
        </w:rPr>
        <w:t>目前组件化最好的就是</w:t>
      </w: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React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 xml:space="preserve">  angular了。。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React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 xml:space="preserve">  的最大问题是以js为核心，嵌入html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儿anrular最大问题是啰嗦，繁琐。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bookmarkStart w:id="1" w:name="_Toc17564"/>
      <w:r>
        <w:rPr>
          <w:rFonts w:hint="default"/>
        </w:rPr>
        <w:t>Web Components提供了一种组件化的推荐方式，具体来说，就是：</w:t>
      </w:r>
      <w:bookmarkEnd w:id="1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通过shadow DOM封装组件的内部结构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通过Custom Element对外提供组件的标签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通过Template Element定义组件的HTML模板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通过HTML imports控制组件的依赖加载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这几种东西，会对现有的各种前端框架/库产生很巨大的影响：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由于shadow DOM的出现，组件的内部实现隐藏性更好了，每个组件更加独立，但是这使得CSS变得很破碎，LESS和SASS这样的样式框架面临重大挑战。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因为组件的隔离，每个组件内部的DOM复杂度降低了，所以选择器大多数情况下可以限制在组件内部了，常规选择器的复杂度降低，这会导致人们对jQuery的依赖下降。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又因为组件的隔离性加强，致力于建立前端组件化开发方式的各种框架/库（除Polymer外），在自己的组件实现方式与标准Web Components的结合，组件之间数据模型的同步等问题上，都遇到了不同寻常的挑战。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imports和新的组件封装方式的使用，会导致之前常用的以JavaScript为主体的各类组件定义方式处境尴尬，它们的依赖、加载，都面临了新的挑战，而由于全局作用域的弱化，请求的合并变得困难得多。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6239"/>
      <w:r>
        <w:rPr>
          <w:rFonts w:hint="default"/>
        </w:rPr>
        <w:t>组件化的本质目的并不一定是要为了可复用，而是提升可维护性。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不具有复用性的组件”</w:t>
      </w:r>
      <w:bookmarkEnd w:id="2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大量的业务界面，这块东西很显然复用价值很低，基本不存在复用性，但仍然有很多方案中把它们“组件化”了，使得它们成为了“不具有复用性的组件”。为什么会出现这种情况呢？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组件化的本质目的并不一定是要为了可复用，而是提升可维护性。这一点正如面向对象语言，Java要比C++纯粹，因为它不允许例外情况的出现，连main函数都必须写到某个类里，所以Java是纯面向对象语言，而C++不是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/>
        </w:rPr>
      </w:pPr>
      <w:bookmarkStart w:id="3" w:name="_Toc11713"/>
      <w:r>
        <w:t>函数逻辑来生成界面</w:t>
      </w:r>
      <w:r>
        <w:rPr>
          <w:rFonts w:hint="eastAsia"/>
          <w:lang w:val="en-US" w:eastAsia="zh-CN"/>
        </w:rPr>
        <w:t xml:space="preserve"> 的优缺点</w:t>
      </w:r>
      <w:bookmarkEnd w:id="3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另外有一些框架/库偏爱用函数逻辑来生成界面，早期的ExtJS，现在的React（它内部还是可能使用模板，而且对外提供的是组件创建接口的进一步封装——jsx）等，这种实现技术的优势是不同平台上编程体验一致，甚至可以给每种平台封装相同的组件，调用方轻松写一份代码，在Web和不同Native平台上可用。但这种方式也有比较麻烦的地方，那就是界面调整比较繁琐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4" w:name="_Toc32423"/>
      <w:r>
        <w:rPr>
          <w:rFonts w:hint="default"/>
        </w:rPr>
        <w:t>我们来看看如何把一个业务界面切割成组件。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通用性的东西封装成组件，另外一种是整个应用都组件化。</w:t>
      </w:r>
      <w:bookmarkEnd w:id="4"/>
    </w:p>
    <w:p/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有这么一个简单场景：一个雇员列表界面包括两个部分，雇员表格和用于填写雇员信息的表单。在这个场景下，存在哪些组件？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对于这个问题，主要存在两种倾向，一种是仅仅把“控件”和比较有通用性的东西封装成组件，另外一种是整个应用都组件化。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对前一种方式来说，这里面只存在数据表格这么一个组件。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对后一种方式来说，这里面有可能存在：数据表格，雇员表单，甚至还包括雇员列表界面这么一个更大的组件。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这两种方式，就是我们之前所说的“局部组件化”，“全组件化”。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比如Angular里面的这种：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&lt;div ng-include="'aaa/bbb/ccc.html'"&gt;&lt;/div&gt;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就不给它什么名字，直接include进来，用文件路径来区分。这个片段的作用可以用其目录结构描述，也就是通过物理名而非逻辑名来标识，目录层次充当了一个很好的命名空间。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就像刚才的雇员表单，既然你不从标签的命名上去区分，那一定会在组件上加配置。比如你原来想这样：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&lt;EmployeeForm heading="雇员表单"&gt;&lt;/EmployeeForm&gt;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在组件内部，判断有没有设置heading，如果没有就不显示，如果有，就显示。过了两天，产品问能不能把heading里面的某几个字加粗或者换色，然后码农开始允许这个heading属性传入html。没多久之后，你会惊奇地发现有人用你的组件，没跟你说，就在heading里面传入了折叠按钮的html，并且用选择器给折叠按钮加了事件，点一下之后还能折叠这个表单了……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然后你一想，这个不行，我得给他再加个配置，让他能很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2015前端组件化框架之路(转) - GISER_U - 博客园.htm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这个问题讨论完了，我们来看看另外一个问题：如果UI组件有业务逻辑，应该如何处理。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比如说，性别选择的下拉框，它是一个非常通用化的功能，照理说是很适合被当做组件来提供的。但是究竟如何封装它，我们就有些犯难了。这个组件里除了界面，还有数据，这些数据应当内置在组件里吗？理论上从组件的封装性来说，是都应当在里面的，于是就这么造了一个组件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&lt;GenderSelect&gt;&lt;/GenderSelect&gt;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里的标签，并不只是界面元素，甚至逻辑组件也可以这样，比如这个代码：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&lt;my-panel&gt;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&lt;core-ajax id="ajax" url="http://url" params="{{formdata}}" method="post"&gt;&lt;/core-ajax&gt;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&lt;/my-panel&gt;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注意到这里的core-ajax标签，很明显这已经是纯逻辑的了，在大多数前端框架或者库中，调用ajax肯定不是这样的，但在浏览器端这么干也不是它独创，比如flash里面的WebService，比如早期IE中基于htc实现的webservice.htc等等，都是这么干的。在Polymer中，这类东西称为非可见元素（non-visual-element）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在Web Components与前端组件化框架的关系上，我觉得是这么个样子：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各种前端组件化框架应当尽可能以Web Components为基石，它致力于组织这些Components与数据模型之间的关系，而不去关注某个具体Component的内部实现，比如说，一个列表组件，它究竟内部使用什么实现，组件化框架其实是不必关心的，它只应当关注这个组件的数据存取接口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然后，这些组件化框架再去根据自己的理念，进一步对这些标准Web Components进行封装。换句话说，业务开发人员使用某个组件的时候，他是应当感知不到这个组件内部究竟使用了Web Components，还是直接使用传统方式。（这一点有些理想化，可能并不是那么容易做到，因为我们还要管理像import之类的事情）。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5" w:name="_Toc20391"/>
      <w:r>
        <w:rPr>
          <w:rFonts w:hint="eastAsia"/>
        </w:rPr>
        <w:t>高内聚</w:t>
      </w:r>
      <w:bookmarkEnd w:id="5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Style w:val="23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又是一个软件工程的高频词！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我们将相关的一些功能组织在一起，把一切封装起来，而在组件的例子中，就可能是相关的功能逻辑和静态资源：JavaScript、HTML、CSS以及图像等。这就是我们所说的内聚。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这种做法将让组件更容易维护，并且这么做之后，组件的可靠性也将提高。同时，它也能让组件的功能明确，增大组件重用的可能性。</w:t>
      </w:r>
    </w:p>
    <w:p>
      <w:pPr>
        <w:pStyle w:val="2"/>
      </w:pPr>
      <w:bookmarkStart w:id="6" w:name="_Toc10883"/>
      <w:r>
        <w:rPr>
          <w:rFonts w:hint="eastAsia"/>
        </w:rPr>
        <w:t>可组合</w:t>
      </w:r>
      <w:bookmarkEnd w:id="6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之前也讨论过，基于组件的架构让组件组合成新组件更加容易。这样的设计让组件更加专注，也让其他组件中构建和暴露的功能更好利用。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不论是给程序添加功能，还是用来制作完整的程序，更加复杂的功能也能如法炮制。这就是这种方法的主要好处。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是否有必要把所有的东西转换成组件，事实上取决于你自己。没有任何理由让你的程序由 </w:t>
      </w:r>
      <w:r>
        <w:rPr>
          <w:rStyle w:val="25"/>
          <w:rFonts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你自己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 的组件组合成你</w:t>
      </w:r>
      <w:r>
        <w:rPr>
          <w:rStyle w:val="25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最惊叹的功能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 ，乃至 </w:t>
      </w:r>
      <w:r>
        <w:rPr>
          <w:rStyle w:val="25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最花哨的功能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。而这些组件又反过来构成其他组件。如果你从这个方法中得到了好处，就想方设法地去坚持它。然而要注意的是，不要用同样的方法把事情变得复杂，你并不需要过分关注如何让组件重用。而是要关注呈现程序的功能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7" w:name="_Toc9612"/>
      <w:r>
        <w:rPr>
          <w:rFonts w:hint="eastAsia"/>
          <w:lang w:val="en-US" w:eastAsia="zh-CN"/>
        </w:rPr>
        <w:t>Iframe  容器化</w:t>
      </w:r>
      <w:bookmarkEnd w:id="7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还记得iframe们吗？我们还在使用它们，是因为他们能确保组件和控件的JavaScript和CSS不会影响页面。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"http://www.html5rocks.com/en/tutorials/webcomponents/shadowdom/"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Shadow 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 也能提供这样的保护，并且没有iframe带来的负担。正式的说法是：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Shadow DOM的设计是在shadow根下隐藏DOM子树从而提供封装机制。它提供了建立和保障DOM树之间的功能界限，以及给这些树提供交互的功能，从而在DOM树上提供了更好的功能封装。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fill="FFFFFF"/>
        </w:rPr>
        <w:t>HTML导入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我们长时间以前就可以导入JavaScript和CSS了。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"http://www.html5rocks.com/en/tutorials/webcomponents/imports/"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HTML导入功能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提供了从其他HTML文档中导入和重用HTML文档的能力。这种简单性同时意味着可以很方便地用一些组件构建另一些组件。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最后，这样的格式很理想，适合可重用组件，并且可以用你最喜欢的包管理解决方案发布（例如：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"http://bower.io/"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bower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"https://www.npmjs.org/"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npm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 或者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"https://github.com/component/guide"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Component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）。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8" w:name="_Toc29193"/>
      <w:r>
        <w:rPr>
          <w:rFonts w:hint="eastAsia"/>
          <w:lang w:eastAsia="zh-CN"/>
        </w:rPr>
        <w:t>参考</w:t>
      </w:r>
      <w:bookmarkEnd w:id="8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组件化的Web王国 - 博客 - 伯乐在线.htm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bookmarkEnd w:id="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039742">
    <w:nsid w:val="5706703E"/>
    <w:multiLevelType w:val="multilevel"/>
    <w:tmpl w:val="5706703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0039753">
    <w:nsid w:val="57067049"/>
    <w:multiLevelType w:val="multilevel"/>
    <w:tmpl w:val="5706704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712649">
    <w:nsid w:val="57017289"/>
    <w:multiLevelType w:val="multilevel"/>
    <w:tmpl w:val="57017289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9712649"/>
  </w:num>
  <w:num w:numId="2">
    <w:abstractNumId w:val="1460039742"/>
    <w:lvlOverride w:ilvl="0">
      <w:startOverride w:val="1"/>
    </w:lvlOverride>
  </w:num>
  <w:num w:numId="3">
    <w:abstractNumId w:val="146003975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02456"/>
    <w:rsid w:val="027656FD"/>
    <w:rsid w:val="02DE0892"/>
    <w:rsid w:val="04246B24"/>
    <w:rsid w:val="08CB6BCF"/>
    <w:rsid w:val="0A901B9C"/>
    <w:rsid w:val="0B315015"/>
    <w:rsid w:val="0E803F38"/>
    <w:rsid w:val="0FDA4379"/>
    <w:rsid w:val="0FF67665"/>
    <w:rsid w:val="12F4508D"/>
    <w:rsid w:val="134262CA"/>
    <w:rsid w:val="13F010A1"/>
    <w:rsid w:val="147C2E69"/>
    <w:rsid w:val="15AA441F"/>
    <w:rsid w:val="17EB0447"/>
    <w:rsid w:val="1A004E20"/>
    <w:rsid w:val="1BC941BE"/>
    <w:rsid w:val="1C9778A7"/>
    <w:rsid w:val="1D4051C7"/>
    <w:rsid w:val="1E3D7668"/>
    <w:rsid w:val="1E9A0B4C"/>
    <w:rsid w:val="1F264161"/>
    <w:rsid w:val="1F4837EF"/>
    <w:rsid w:val="200E376C"/>
    <w:rsid w:val="20A866FA"/>
    <w:rsid w:val="216D3337"/>
    <w:rsid w:val="21B344FF"/>
    <w:rsid w:val="221B32BC"/>
    <w:rsid w:val="22A71B03"/>
    <w:rsid w:val="238F4D2C"/>
    <w:rsid w:val="2480446F"/>
    <w:rsid w:val="25291EAD"/>
    <w:rsid w:val="25C91497"/>
    <w:rsid w:val="25F36AF4"/>
    <w:rsid w:val="25F717B6"/>
    <w:rsid w:val="26145D46"/>
    <w:rsid w:val="27510E4B"/>
    <w:rsid w:val="285B3D97"/>
    <w:rsid w:val="2AA13B48"/>
    <w:rsid w:val="2B9A6ADB"/>
    <w:rsid w:val="2BFA4882"/>
    <w:rsid w:val="2C752DFC"/>
    <w:rsid w:val="2EA32993"/>
    <w:rsid w:val="2F865694"/>
    <w:rsid w:val="303368A3"/>
    <w:rsid w:val="31127D4E"/>
    <w:rsid w:val="33313D41"/>
    <w:rsid w:val="3445163A"/>
    <w:rsid w:val="34686F85"/>
    <w:rsid w:val="349D3595"/>
    <w:rsid w:val="360923E0"/>
    <w:rsid w:val="36CD0722"/>
    <w:rsid w:val="387C0FB8"/>
    <w:rsid w:val="3A3B1606"/>
    <w:rsid w:val="3D502456"/>
    <w:rsid w:val="3F514FDB"/>
    <w:rsid w:val="411513B8"/>
    <w:rsid w:val="420C25BD"/>
    <w:rsid w:val="424335B9"/>
    <w:rsid w:val="427C571A"/>
    <w:rsid w:val="42BD1F76"/>
    <w:rsid w:val="42E60F69"/>
    <w:rsid w:val="44B56C6C"/>
    <w:rsid w:val="450E1F78"/>
    <w:rsid w:val="48A2546E"/>
    <w:rsid w:val="48A5539D"/>
    <w:rsid w:val="4B5F6B17"/>
    <w:rsid w:val="4C447FAD"/>
    <w:rsid w:val="4CDE6727"/>
    <w:rsid w:val="4DFD62B4"/>
    <w:rsid w:val="4F860645"/>
    <w:rsid w:val="54512F19"/>
    <w:rsid w:val="555C51F5"/>
    <w:rsid w:val="56484B60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5EB34FD1"/>
    <w:rsid w:val="5F3E32C1"/>
    <w:rsid w:val="605B4E7D"/>
    <w:rsid w:val="61540E48"/>
    <w:rsid w:val="63934384"/>
    <w:rsid w:val="6582327E"/>
    <w:rsid w:val="65C4157C"/>
    <w:rsid w:val="66085E03"/>
    <w:rsid w:val="666E1210"/>
    <w:rsid w:val="68185B98"/>
    <w:rsid w:val="685149CF"/>
    <w:rsid w:val="69814FA6"/>
    <w:rsid w:val="69857FA6"/>
    <w:rsid w:val="6A4E532B"/>
    <w:rsid w:val="6A9E2965"/>
    <w:rsid w:val="6BF65E09"/>
    <w:rsid w:val="6C1410D1"/>
    <w:rsid w:val="6D1B4D50"/>
    <w:rsid w:val="6DC7012E"/>
    <w:rsid w:val="6F1A6BD3"/>
    <w:rsid w:val="6F4F7610"/>
    <w:rsid w:val="70B13BC7"/>
    <w:rsid w:val="70CE7817"/>
    <w:rsid w:val="72312349"/>
    <w:rsid w:val="73CA6ABA"/>
    <w:rsid w:val="73DA2A11"/>
    <w:rsid w:val="741D1EB1"/>
    <w:rsid w:val="746D3B92"/>
    <w:rsid w:val="74D61757"/>
    <w:rsid w:val="75524EC8"/>
    <w:rsid w:val="756412A9"/>
    <w:rsid w:val="77367F5C"/>
    <w:rsid w:val="777F42B0"/>
    <w:rsid w:val="7912026B"/>
    <w:rsid w:val="7A8B2DF2"/>
    <w:rsid w:val="7AA07C30"/>
    <w:rsid w:val="7B553364"/>
    <w:rsid w:val="7B9B0D9A"/>
    <w:rsid w:val="7C0B0E18"/>
    <w:rsid w:val="7D610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yperlink"/>
    <w:basedOn w:val="22"/>
    <w:qFormat/>
    <w:uiPriority w:val="0"/>
    <w:rPr>
      <w:color w:val="0000FF"/>
      <w:u w:val="single"/>
    </w:rPr>
  </w:style>
  <w:style w:type="character" w:styleId="25">
    <w:name w:val="HTML Code"/>
    <w:basedOn w:val="2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2016-04-03T18:59:00Z</dcterms:created>
  <dc:creator>Administrator</dc:creator>
  <cp:lastModifiedBy>Administrator</cp:lastModifiedBy>
  <dcterms:modified xsi:type="dcterms:W3CDTF">2016-04-07T13:34:14Z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