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艾提拉觉得知识管理类的互联网技术与app大盘点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Imap eml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Rss atom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日程管理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博客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问答类  bbs</w:t>
      </w:r>
    </w:p>
    <w:p>
      <w:pP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>信息搜索引擎</w:t>
      </w:r>
    </w:p>
    <w:p>
      <w:pP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</w:rPr>
        <w:t>电子</w:t>
      </w:r>
      <w:r>
        <w:rPr>
          <w:rFonts w:hint="default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</w:rPr>
        <w:t>商务是</w:t>
      </w:r>
      <w:r>
        <w:rPr>
          <w:rFonts w:hint="default" w:ascii="Arial" w:hAnsi="Arial" w:eastAsia="宋体" w:cs="Arial"/>
          <w:b w:val="0"/>
          <w:i w:val="0"/>
          <w:caps w:val="0"/>
          <w:color w:val="638C0B"/>
          <w:spacing w:val="0"/>
          <w:sz w:val="21"/>
          <w:szCs w:val="21"/>
          <w:shd w:val="clear" w:fill="FCFCFE"/>
        </w:rPr>
        <w:t>互联网应用</w:t>
      </w:r>
      <w:r>
        <w:rPr>
          <w:rFonts w:hint="default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</w:rPr>
        <w:t>的</w:t>
      </w:r>
      <w:r>
        <w:rPr>
          <w:rFonts w:hint="default" w:ascii="Arial" w:hAnsi="Arial" w:eastAsia="宋体" w:cs="Arial"/>
          <w:b w:val="0"/>
          <w:i w:val="0"/>
          <w:caps w:val="0"/>
          <w:color w:val="638C0B"/>
          <w:spacing w:val="0"/>
          <w:sz w:val="21"/>
          <w:szCs w:val="21"/>
          <w:shd w:val="clear" w:fill="E8E5CB"/>
        </w:rPr>
        <w:t>主要</w:t>
      </w:r>
      <w:r>
        <w:rPr>
          <w:rFonts w:hint="default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</w:rPr>
        <w:t>领域之</w:t>
      </w:r>
      <w: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82944"/>
    <w:rsid w:val="0A6A5305"/>
    <w:rsid w:val="11982944"/>
    <w:rsid w:val="43BB6DED"/>
    <w:rsid w:val="49413DBE"/>
    <w:rsid w:val="66FC6B44"/>
    <w:rsid w:val="72872A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2019-08-26T15:11:00Z</dcterms:created>
  <dc:creator>ATI老哇的爪子007</dc:creator>
  <cp:lastModifiedBy>ATI老哇的爪子007</cp:lastModifiedBy>
  <dcterms:modified xsi:type="dcterms:W3CDTF">2019-08-26T15:49:41Z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