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移动互联网 技术维度</w:t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 </w:t>
      </w:r>
      <w:r>
        <w:t>1.3 移动互联网网络技术13</w:t>
      </w:r>
      <w:r>
        <w:tab/>
      </w:r>
      <w:r>
        <w:fldChar w:fldCharType="begin"/>
      </w:r>
      <w:r>
        <w:instrText xml:space="preserve"> PAGEREF _Toc5271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 第2章 移动终端53</w:t>
      </w:r>
      <w:r>
        <w:rPr>
          <w:rFonts w:hint="eastAsia"/>
          <w:lang w:val="en-US" w:eastAsia="zh-CN"/>
        </w:rPr>
        <w:t xml:space="preserve"> 手机 平板</w:t>
      </w:r>
      <w:r>
        <w:tab/>
      </w:r>
      <w:r>
        <w:fldChar w:fldCharType="begin"/>
      </w:r>
      <w:r>
        <w:instrText xml:space="preserve"> PAGEREF _Toc3343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t>移动操作系统67</w:t>
      </w:r>
      <w:r>
        <w:tab/>
      </w:r>
      <w:r>
        <w:fldChar w:fldCharType="begin"/>
      </w:r>
      <w:r>
        <w:instrText xml:space="preserve"> PAGEREF _Toc25038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4. </w:t>
      </w:r>
      <w:r>
        <w:t>移动互联网应用技术99</w:t>
      </w:r>
      <w:r>
        <w:tab/>
      </w:r>
      <w:r>
        <w:fldChar w:fldCharType="begin"/>
      </w:r>
      <w:r>
        <w:instrText xml:space="preserve"> PAGEREF _Toc10639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5. </w:t>
      </w:r>
      <w:r>
        <w:tab/>
      </w:r>
      <w:r>
        <w:fldChar w:fldCharType="begin"/>
      </w:r>
      <w:r>
        <w:instrText xml:space="preserve"> PAGEREF _Toc16125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6. 4.3 移动Ajax技术127</w:t>
      </w:r>
      <w:r>
        <w:tab/>
      </w:r>
      <w:r>
        <w:fldChar w:fldCharType="begin"/>
      </w:r>
      <w:r>
        <w:instrText xml:space="preserve"> PAGEREF _Toc15505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7. .1 移动互联网标准化197</w:t>
      </w:r>
      <w:r>
        <w:tab/>
      </w:r>
      <w:r>
        <w:fldChar w:fldCharType="begin"/>
      </w:r>
      <w:r>
        <w:instrText xml:space="preserve"> PAGEREF _Toc15976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7.1. </w:t>
      </w:r>
      <w:r>
        <w:rPr>
          <w:rFonts w:hint="default"/>
        </w:rPr>
        <w:t xml:space="preserve"> </w:t>
      </w:r>
      <w:r>
        <w:rPr>
          <w:rFonts w:hint="default"/>
        </w:rPr>
        <w:t>6.1.1 国际标准化组织（ISO）197</w:t>
      </w:r>
      <w:r>
        <w:rPr>
          <w:rFonts w:hint="default"/>
        </w:rPr>
        <w:t xml:space="preserve"> </w:t>
      </w:r>
      <w:r>
        <w:rPr>
          <w:rFonts w:hint="default"/>
        </w:rPr>
        <w:t>6.1.2 电气和电子工程师协会（IEEE）197</w:t>
      </w:r>
      <w:r>
        <w:rPr>
          <w:rFonts w:hint="default"/>
        </w:rPr>
        <w:t xml:space="preserve"> </w:t>
      </w:r>
      <w:r>
        <w:rPr>
          <w:rFonts w:hint="default"/>
        </w:rPr>
        <w:t>6.1.3 互联网工程任务组200</w:t>
      </w:r>
      <w:r>
        <w:rPr>
          <w:rFonts w:hint="default"/>
        </w:rPr>
        <w:t xml:space="preserve"> </w:t>
      </w:r>
      <w:r>
        <w:rPr>
          <w:rFonts w:hint="default"/>
        </w:rPr>
        <w:t>6.1.4 国际电信联盟（ITU）202</w:t>
      </w:r>
      <w:r>
        <w:rPr>
          <w:rFonts w:hint="default"/>
        </w:rPr>
        <w:t xml:space="preserve"> </w:t>
      </w:r>
      <w:r>
        <w:rPr>
          <w:rFonts w:hint="default"/>
        </w:rPr>
        <w:t>6.1.5 中国的标准化组织206</w:t>
      </w:r>
      <w:r>
        <w:rPr>
          <w:rFonts w:hint="default"/>
        </w:rPr>
        <w:t xml:space="preserve"> </w:t>
      </w:r>
      <w:r>
        <w:rPr>
          <w:rFonts w:hint="default"/>
        </w:rPr>
        <w:t>6.1.6 其他标准化组织207</w:t>
      </w:r>
      <w:r>
        <w:rPr>
          <w:rFonts w:hint="default"/>
        </w:rPr>
        <w:t xml:space="preserve"> </w:t>
      </w:r>
      <w:r>
        <w:rPr>
          <w:rFonts w:hint="default"/>
        </w:rPr>
        <w:t>6.2 移动互联网运营分析209</w:t>
      </w:r>
      <w:r>
        <w:rPr>
          <w:rFonts w:hint="default"/>
        </w:rPr>
        <w:t xml:space="preserve"> </w:t>
      </w:r>
      <w:r>
        <w:rPr>
          <w:rFonts w:hint="default"/>
        </w:rPr>
        <w:t>缩略语215</w:t>
      </w:r>
      <w:r>
        <w:tab/>
      </w:r>
      <w:r>
        <w:fldChar w:fldCharType="begin"/>
      </w:r>
      <w:r>
        <w:instrText xml:space="preserve"> PAGEREF _Toc27806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8. </w:t>
      </w:r>
      <w:r>
        <w:rPr>
          <w:rFonts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参考文献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_Toc7294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9. 第3章　异构无线接入网络</w:t>
      </w:r>
      <w:r>
        <w:tab/>
      </w:r>
      <w:r>
        <w:fldChar w:fldCharType="begin"/>
      </w:r>
      <w:r>
        <w:instrText xml:space="preserve"> PAGEREF _Toc7238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9.1.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3.1　概述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 xml:space="preserve"> </w:t>
      </w:r>
      <w:r>
        <w:tab/>
      </w:r>
      <w:r>
        <w:fldChar w:fldCharType="begin"/>
      </w:r>
      <w:r>
        <w:instrText xml:space="preserve"> PAGEREF _Toc29161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_Toc10367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iragino Sans GB" w:hAnsi="Hiragino Sans GB" w:eastAsia="Hiragino Sans GB" w:cs="Hiragino Sans GB"/>
          <w:i w:val="0"/>
          <w:caps w:val="0"/>
          <w:spacing w:val="0"/>
          <w:szCs w:val="21"/>
          <w:shd w:val="clear" w:fill="FFFFFF"/>
        </w:rPr>
        <w:t>9.2. 3.2　蜂窝移动通信系统</w:t>
      </w:r>
      <w:r>
        <w:tab/>
      </w:r>
      <w:r>
        <w:fldChar w:fldCharType="begin"/>
      </w:r>
      <w:r>
        <w:instrText xml:space="preserve"> PAGEREF _Toc10367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9.3. 3.3　无线局域网</w:t>
      </w:r>
      <w:r>
        <w:tab/>
      </w:r>
      <w:r>
        <w:fldChar w:fldCharType="begin"/>
      </w:r>
      <w:r>
        <w:instrText xml:space="preserve"> PAGEREF _Toc31470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9.4. 3.5　移动自组织网络</w:t>
      </w:r>
      <w:r>
        <w:tab/>
      </w:r>
      <w:r>
        <w:fldChar w:fldCharType="begin"/>
      </w:r>
      <w:r>
        <w:instrText xml:space="preserve"> PAGEREF _Toc2810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9.5. 3.6　无线传感器网络</w:t>
      </w:r>
      <w:r>
        <w:tab/>
      </w:r>
      <w:r>
        <w:fldChar w:fldCharType="begin"/>
      </w:r>
      <w:r>
        <w:instrText xml:space="preserve"> PAGEREF _Toc18166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10. </w:t>
      </w:r>
      <w:r>
        <w:t>六章近距离无线通信（NFC</w:t>
      </w:r>
      <w:r>
        <w:tab/>
      </w:r>
      <w:r>
        <w:fldChar w:fldCharType="begin"/>
      </w:r>
      <w:r>
        <w:instrText xml:space="preserve"> PAGEREF _Toc2068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11. </w:t>
      </w:r>
      <w:r>
        <w:rPr>
          <w:rFonts w:hint="eastAsia"/>
          <w:lang w:eastAsia="zh-CN"/>
        </w:rPr>
        <w:t>参考资料</w:t>
      </w:r>
      <w:r>
        <w:tab/>
      </w:r>
      <w:r>
        <w:fldChar w:fldCharType="begin"/>
      </w:r>
      <w:r>
        <w:instrText xml:space="preserve"> PAGEREF _Toc31032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</w:pPr>
      <w:bookmarkStart w:id="0" w:name="_Toc5271"/>
      <w:r>
        <w:t>1.3 移动互联网网络技术13</w:t>
      </w:r>
      <w:bookmarkEnd w:id="0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1.3.1 蜂窝移动通信网络发展概述13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1.3.2 第三代蜂窝移动通信系统22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1.3.3 LTE移动通信系统及其演进31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1.3.4 移动IP技术46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</w:p>
    <w:p>
      <w:pPr>
        <w:pStyle w:val="2"/>
        <w:rPr>
          <w:rFonts w:hint="default"/>
        </w:rPr>
      </w:pPr>
      <w:bookmarkStart w:id="1" w:name="_Toc3343"/>
      <w:r>
        <w:rPr>
          <w:rFonts w:hint="default"/>
        </w:rPr>
        <w:t>第2章 移动终端53</w:t>
      </w:r>
      <w:r>
        <w:rPr>
          <w:rFonts w:hint="eastAsia"/>
          <w:lang w:val="en-US" w:eastAsia="zh-CN"/>
        </w:rPr>
        <w:t xml:space="preserve"> 手机 平板</w:t>
      </w:r>
      <w:bookmarkEnd w:id="1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2.1 移动终端概述53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 移动终端发展过程53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2.2.1 智能手机54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2.2.2 平板电脑60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2.3 移动终端的发展趋势64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2"/>
        <w:ind w:left="432" w:leftChars="0" w:hanging="432" w:firstLineChars="0"/>
        <w:rPr>
          <w:rFonts w:hint="default"/>
        </w:rPr>
      </w:pPr>
      <w:bookmarkStart w:id="2" w:name="_Toc25038"/>
      <w:r>
        <w:t>移动操作系统67</w:t>
      </w:r>
      <w:bookmarkEnd w:id="2"/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3.1 移动操作系统概述68</w:t>
      </w:r>
      <w:r>
        <w:rPr>
          <w:rFonts w:hint="default"/>
        </w:rPr>
        <w:br w:type="textWrapping"/>
      </w:r>
      <w:r>
        <w:rPr>
          <w:rFonts w:hint="default"/>
        </w:rPr>
        <w:t>3.1.1 移动操作系统发展过程69</w:t>
      </w:r>
      <w:r>
        <w:rPr>
          <w:rFonts w:hint="default"/>
        </w:rPr>
        <w:br w:type="textWrapping"/>
      </w:r>
      <w:r>
        <w:rPr>
          <w:rFonts w:hint="default"/>
        </w:rPr>
        <w:t>3.1.2 移动操作系统的发展趋势75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ind w:left="0" w:leftChars="0" w:firstLine="0" w:firstLineChars="0"/>
        <w:rPr>
          <w:rFonts w:hint="default"/>
        </w:rPr>
      </w:pPr>
      <w:bookmarkStart w:id="3" w:name="_Toc10639"/>
      <w:r>
        <w:t>移动互联网应用技术99</w:t>
      </w:r>
      <w:bookmarkEnd w:id="3"/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4.1 移动Widget技术99</w:t>
      </w:r>
      <w:r>
        <w:rPr>
          <w:rFonts w:hint="default"/>
        </w:rPr>
        <w:br w:type="textWrapping"/>
      </w:r>
      <w:r>
        <w:rPr>
          <w:rFonts w:hint="default"/>
        </w:rPr>
        <w:t>4.1.1 移动Widget概述100</w:t>
      </w:r>
      <w:r>
        <w:rPr>
          <w:rFonts w:hint="default"/>
        </w:rPr>
        <w:br w:type="textWrapping"/>
      </w:r>
      <w:r>
        <w:rPr>
          <w:rFonts w:hint="default"/>
        </w:rPr>
        <w:t>4.1.2 移动Widget工作原理104</w:t>
      </w:r>
      <w:r>
        <w:rPr>
          <w:rFonts w:hint="default"/>
        </w:rPr>
        <w:br w:type="textWrapping"/>
      </w:r>
      <w:r>
        <w:rPr>
          <w:rFonts w:hint="default"/>
        </w:rPr>
        <w:t>4.1.3 移动Widget应用106</w:t>
      </w:r>
      <w:r>
        <w:rPr>
          <w:rFonts w:hint="default"/>
        </w:rPr>
        <w:br w:type="textWrapping"/>
      </w:r>
      <w:r>
        <w:rPr>
          <w:rFonts w:hint="default"/>
        </w:rPr>
        <w:t>4.2 移动Mashup技术114</w:t>
      </w:r>
      <w:r>
        <w:rPr>
          <w:rFonts w:hint="default"/>
        </w:rPr>
        <w:br w:type="textWrapping"/>
      </w:r>
      <w:r>
        <w:rPr>
          <w:rFonts w:hint="default"/>
        </w:rPr>
        <w:t>4.2.1 移动Mashup的概述114</w:t>
      </w:r>
      <w:r>
        <w:rPr>
          <w:rFonts w:hint="default"/>
        </w:rPr>
        <w:br w:type="textWrapping"/>
      </w:r>
      <w:r>
        <w:rPr>
          <w:rFonts w:hint="default"/>
        </w:rPr>
        <w:t>4.2.2 移动Mashup工作原理118</w:t>
      </w:r>
      <w:r>
        <w:rPr>
          <w:rFonts w:hint="default"/>
        </w:rPr>
        <w:br w:type="textWrapping"/>
      </w:r>
      <w:r>
        <w:rPr>
          <w:rFonts w:hint="default"/>
        </w:rPr>
        <w:t>4.2.3 移动Mashup应用124</w:t>
      </w:r>
      <w:r>
        <w:rPr>
          <w:rFonts w:hint="default"/>
        </w:rPr>
        <w:br w:type="textWrapping"/>
      </w:r>
    </w:p>
    <w:p>
      <w:pPr>
        <w:pStyle w:val="2"/>
        <w:ind w:left="0" w:leftChars="0" w:firstLine="0" w:firstLineChars="0"/>
        <w:rPr>
          <w:rFonts w:hint="default"/>
        </w:rPr>
      </w:pPr>
      <w:bookmarkStart w:id="4" w:name="_Toc16125"/>
      <w:bookmarkEnd w:id="4"/>
    </w:p>
    <w:p>
      <w:pPr>
        <w:pStyle w:val="2"/>
        <w:ind w:left="0" w:leftChars="0" w:firstLine="0" w:firstLineChars="0"/>
        <w:rPr>
          <w:rFonts w:hint="default"/>
        </w:rPr>
      </w:pPr>
      <w:bookmarkStart w:id="5" w:name="_Toc15505"/>
      <w:r>
        <w:rPr>
          <w:rFonts w:hint="default"/>
        </w:rPr>
        <w:t>4.3 移动Ajax技术127</w:t>
      </w:r>
      <w:bookmarkEnd w:id="5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4.3.1 移动Ajax概述128</w:t>
      </w:r>
      <w:r>
        <w:rPr>
          <w:rFonts w:hint="default"/>
        </w:rPr>
        <w:br w:type="textWrapping"/>
      </w:r>
      <w:r>
        <w:rPr>
          <w:rFonts w:hint="default"/>
        </w:rPr>
        <w:t>4.3.2 移动Ajax工作原理132</w:t>
      </w:r>
      <w:r>
        <w:rPr>
          <w:rFonts w:hint="default"/>
        </w:rPr>
        <w:br w:type="textWrapping"/>
      </w:r>
      <w:r>
        <w:rPr>
          <w:rFonts w:hint="default"/>
        </w:rPr>
        <w:t>4.3.3 移动</w:t>
      </w:r>
      <w:r>
        <w:rPr>
          <w:rFonts w:hint="default"/>
        </w:rPr>
        <w:t>Ajax应用136</w:t>
      </w:r>
      <w:r>
        <w:rPr>
          <w:rFonts w:hint="default"/>
        </w:rPr>
        <w:br w:type="textWrapping"/>
      </w:r>
      <w:r>
        <w:rPr>
          <w:rFonts w:hint="default"/>
        </w:rPr>
        <w:t>4.4 云计算技术140</w:t>
      </w:r>
      <w:r>
        <w:rPr>
          <w:rFonts w:hint="default"/>
        </w:rPr>
        <w:br w:type="textWrapping"/>
      </w:r>
      <w:r>
        <w:rPr>
          <w:rFonts w:hint="default"/>
        </w:rPr>
        <w:t>4.4.1 云计算的概述141</w:t>
      </w:r>
      <w:r>
        <w:rPr>
          <w:rFonts w:hint="default"/>
        </w:rPr>
        <w:br w:type="textWrapping"/>
      </w:r>
      <w:r>
        <w:rPr>
          <w:rFonts w:hint="default"/>
        </w:rPr>
        <w:t>4.4.2 云计算的工作原理144</w:t>
      </w:r>
      <w:r>
        <w:rPr>
          <w:rFonts w:hint="default"/>
        </w:rPr>
        <w:br w:type="textWrapping"/>
      </w:r>
      <w:r>
        <w:rPr>
          <w:rFonts w:hint="default"/>
        </w:rPr>
        <w:t>4.4.3 云计算支撑移动互联网149</w:t>
      </w:r>
    </w:p>
    <w:p>
      <w:pPr>
        <w:rPr>
          <w:rFonts w:hint="default"/>
        </w:rPr>
      </w:pPr>
      <w:r>
        <w:t>移动互联网标准化与运营197</w:t>
      </w:r>
      <w:r>
        <w:rPr>
          <w:rFonts w:hint="default"/>
        </w:rPr>
        <w:br w:type="textWrapping"/>
      </w:r>
      <w:r>
        <w:rPr>
          <w:rFonts w:hint="default"/>
        </w:rPr>
        <w:t>6</w:t>
      </w:r>
    </w:p>
    <w:p>
      <w:pPr>
        <w:pStyle w:val="2"/>
        <w:rPr>
          <w:rFonts w:hint="default"/>
        </w:rPr>
      </w:pPr>
      <w:bookmarkStart w:id="6" w:name="_Toc15976"/>
      <w:r>
        <w:rPr>
          <w:rFonts w:hint="default"/>
        </w:rPr>
        <w:t>.1 移动互联网标准化197</w:t>
      </w:r>
      <w:bookmarkEnd w:id="6"/>
    </w:p>
    <w:p>
      <w:pPr>
        <w:pStyle w:val="3"/>
        <w:rPr>
          <w:rFonts w:hint="default"/>
        </w:rPr>
      </w:pPr>
      <w:bookmarkStart w:id="7" w:name="_Toc27806"/>
      <w:r>
        <w:rPr>
          <w:rFonts w:hint="default"/>
        </w:rPr>
        <w:br w:type="textWrapping"/>
      </w:r>
      <w:r>
        <w:rPr>
          <w:rFonts w:hint="default"/>
        </w:rPr>
        <w:t>6.1.1 国际标准化组织（ISO）197</w:t>
      </w:r>
      <w:r>
        <w:rPr>
          <w:rFonts w:hint="default"/>
        </w:rPr>
        <w:br w:type="textWrapping"/>
      </w:r>
      <w:r>
        <w:rPr>
          <w:rFonts w:hint="default"/>
        </w:rPr>
        <w:t>6.1.2 电气和电子工程师协会（IEEE）197</w:t>
      </w:r>
      <w:r>
        <w:rPr>
          <w:rFonts w:hint="default"/>
        </w:rPr>
        <w:br w:type="textWrapping"/>
      </w:r>
      <w:r>
        <w:rPr>
          <w:rFonts w:hint="default"/>
        </w:rPr>
        <w:t>6.1.3 互联网工程任务组200</w:t>
      </w:r>
      <w:r>
        <w:rPr>
          <w:rFonts w:hint="default"/>
        </w:rPr>
        <w:br w:type="textWrapping"/>
      </w:r>
      <w:r>
        <w:rPr>
          <w:rFonts w:hint="default"/>
        </w:rPr>
        <w:t>6.1.4 国际电信联盟（ITU）202</w:t>
      </w:r>
      <w:r>
        <w:rPr>
          <w:rFonts w:hint="default"/>
        </w:rPr>
        <w:br w:type="textWrapping"/>
      </w:r>
      <w:r>
        <w:rPr>
          <w:rFonts w:hint="default"/>
        </w:rPr>
        <w:t>6.1.5 中国的标准化组织206</w:t>
      </w:r>
      <w:r>
        <w:rPr>
          <w:rFonts w:hint="default"/>
        </w:rPr>
        <w:br w:type="textWrapping"/>
      </w:r>
      <w:r>
        <w:rPr>
          <w:rFonts w:hint="default"/>
        </w:rPr>
        <w:t>6.1.6 其他标准化组织207</w:t>
      </w:r>
      <w:r>
        <w:rPr>
          <w:rFonts w:hint="default"/>
        </w:rPr>
        <w:br w:type="textWrapping"/>
      </w:r>
      <w:r>
        <w:rPr>
          <w:rFonts w:hint="default"/>
        </w:rPr>
        <w:t>6.2 移动互联网运营分析209</w:t>
      </w:r>
      <w:r>
        <w:rPr>
          <w:rFonts w:hint="default"/>
        </w:rPr>
        <w:br w:type="textWrapping"/>
      </w:r>
      <w:r>
        <w:rPr>
          <w:rFonts w:hint="default"/>
        </w:rPr>
        <w:t>缩略语215</w:t>
      </w:r>
      <w:bookmarkEnd w:id="7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8" w:name="_Toc7294"/>
      <w:bookmarkStart w:id="17" w:name="_GoBack"/>
      <w:bookmarkEnd w:id="17"/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参考文献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8"/>
    </w:p>
    <w:p>
      <w:pPr>
        <w:pStyle w:val="2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9" w:name="_Toc7238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第3章　异构无线接入网络</w:t>
      </w:r>
      <w:bookmarkEnd w:id="9"/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10" w:name="_Toc29161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3.1　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bookmarkEnd w:id="10"/>
    </w:p>
    <w:p>
      <w:pPr>
        <w:pStyle w:val="3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bookmarkStart w:id="11" w:name="_Toc10367"/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　蜂窝移动通信系统</w:t>
      </w:r>
      <w:bookmarkEnd w:id="11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3.2.1　LTE技术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3.2.2　5G移动通信新技术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bookmarkStart w:id="12" w:name="_Toc31470"/>
      <w:r>
        <w:rPr>
          <w:rFonts w:hint="default"/>
        </w:rPr>
        <w:t>3.3　无线局域网</w:t>
      </w:r>
      <w:bookmarkEnd w:id="12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3.3.1无线局域网特点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3.3.2　无线局域网协议标准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3.3.3　无线局域网关键技术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3.3.4　无线局域网应用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　无线个域网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3.4.1　无线个域网特点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3.4.2　无线个域网关键技术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3.4.3　无线个域网应用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bookmarkStart w:id="13" w:name="_Toc2810"/>
      <w:r>
        <w:rPr>
          <w:rFonts w:hint="default"/>
        </w:rPr>
        <w:t>3.5　移动自组织网络</w:t>
      </w:r>
      <w:bookmarkEnd w:id="13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3.5.1　移动自组织网络特点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3.5.2　移动自组织网络关键技术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3.5.3　移动自组织网络应用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bookmarkStart w:id="14" w:name="_Toc18166"/>
      <w:r>
        <w:rPr>
          <w:rFonts w:hint="default"/>
        </w:rPr>
        <w:t>3.6　无线传感器网络</w:t>
      </w:r>
      <w:bookmarkEnd w:id="14"/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3.6.1　无线传感器网络特点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3.6.2　无线传感器网络关键技术</w:t>
      </w: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3.6.3　无线传感器网络应用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网络融合控制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4.1　概述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4.2　融合控制层次结构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　SDN网络控制技术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4.3.1　SDN基本思想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4.3.2　SDN优势和挑战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4.3.3　OpenFlow协议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4.3.4　SDN控制器及网络服务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4.3.5　基于SDN思想设计</w:t>
      </w:r>
    </w:p>
    <w:p>
      <w:pPr>
        <w:pStyle w:val="2"/>
        <w:rPr>
          <w:rFonts w:hint="default"/>
        </w:rPr>
      </w:pPr>
      <w:bookmarkStart w:id="15" w:name="_Toc2068"/>
      <w:r>
        <w:t>六章近距离无线通信（NFC</w:t>
      </w:r>
      <w:bookmarkEnd w:id="15"/>
    </w:p>
    <w:p>
      <w:pPr>
        <w:pStyle w:val="2"/>
        <w:rPr>
          <w:rFonts w:hint="eastAsia"/>
          <w:lang w:eastAsia="zh-CN"/>
        </w:rPr>
      </w:pPr>
      <w:bookmarkStart w:id="16" w:name="_Toc31032"/>
      <w:r>
        <w:rPr>
          <w:rFonts w:hint="eastAsia"/>
          <w:lang w:eastAsia="zh-CN"/>
        </w:rPr>
        <w:t>参考资料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《移动互联网关键技术与应用》(吴大鹏 等编著)【简介_书评_在线阅读】 - 当当图书.mhtml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  <w:lang w:val="en-US" w:eastAsia="zh-CN"/>
        </w:rPr>
        <w:t>《移动互联网异构接入与融合控制》(刘千里)【简介_书评_在线阅读】 - 当当图书.mhtml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58C04"/>
    <w:multiLevelType w:val="singleLevel"/>
    <w:tmpl w:val="A2A58C04"/>
    <w:lvl w:ilvl="0" w:tentative="0">
      <w:start w:val="4"/>
      <w:numFmt w:val="decimal"/>
      <w:suff w:val="nothing"/>
      <w:lvlText w:val="第%1章　"/>
      <w:lvlJc w:val="left"/>
    </w:lvl>
  </w:abstractNum>
  <w:abstractNum w:abstractNumId="1">
    <w:nsid w:val="70AA9C82"/>
    <w:multiLevelType w:val="multilevel"/>
    <w:tmpl w:val="70AA9C8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E55FE"/>
    <w:rsid w:val="04060008"/>
    <w:rsid w:val="148D6C67"/>
    <w:rsid w:val="14AE2FDC"/>
    <w:rsid w:val="1BC73A83"/>
    <w:rsid w:val="28ED1D1D"/>
    <w:rsid w:val="38BA7B99"/>
    <w:rsid w:val="3F7B3F78"/>
    <w:rsid w:val="432F5D60"/>
    <w:rsid w:val="4C172AA7"/>
    <w:rsid w:val="4C436935"/>
    <w:rsid w:val="4FFE28D8"/>
    <w:rsid w:val="50136BCA"/>
    <w:rsid w:val="575D6C50"/>
    <w:rsid w:val="5B3E674C"/>
    <w:rsid w:val="5CC92E5A"/>
    <w:rsid w:val="60834A33"/>
    <w:rsid w:val="678D532C"/>
    <w:rsid w:val="698E3C57"/>
    <w:rsid w:val="6A830839"/>
    <w:rsid w:val="712E55FE"/>
    <w:rsid w:val="74A63366"/>
    <w:rsid w:val="771869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2018-02-22T06:06:00Z</dcterms:created>
  <dc:creator>ATI老哇的爪子007</dc:creator>
  <cp:lastModifiedBy>ATI老哇的爪子007</cp:lastModifiedBy>
  <dcterms:modified xsi:type="dcterms:W3CDTF">2018-02-22T07:07:25Z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