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val="en-US" w:eastAsia="zh-CN"/>
        </w:rPr>
        <w:t>Atitit 教育与培训 大学</w:t>
      </w:r>
      <w:r>
        <w:rPr>
          <w:rFonts w:hint="eastAsia"/>
          <w:lang w:eastAsia="zh-CN"/>
        </w:rPr>
        <w:t>课程表</w:t>
      </w:r>
      <w:r>
        <w:rPr>
          <w:rFonts w:hint="eastAsia"/>
          <w:lang w:val="en-US" w:eastAsia="zh-CN"/>
        </w:rPr>
        <w:t xml:space="preserve"> attilx总结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沙里亚法、圣训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0036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010036B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2016-12-14T16:40:00Z</dcterms:created>
  <dc:creator>Administrator</dc:creator>
  <cp:lastModifiedBy>Administrator</cp:lastModifiedBy>
  <dcterms:modified xsi:type="dcterms:W3CDTF">2016-12-14T16:41:07Z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