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教育学体系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教育学主要内容多语言，</w:t>
      </w:r>
      <w:r>
        <w:rPr>
          <w:rFonts w:hint="eastAsia" w:ascii="宋体" w:hAnsi="宋体" w:eastAsia="宋体" w:cs="宋体"/>
          <w:i w:val="0"/>
          <w:color w:val="494949"/>
          <w:kern w:val="0"/>
          <w:sz w:val="21"/>
          <w:szCs w:val="21"/>
          <w:u w:val="none"/>
          <w:lang w:val="en-US" w:eastAsia="zh-CN" w:bidi="ar"/>
        </w:rPr>
        <w:t xml:space="preserve">教学论，心理学，体育 </w:t>
      </w: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u w:val="none"/>
          <w:lang w:val="en-US" w:eastAsia="zh-CN" w:bidi="ar"/>
        </w:rPr>
        <w:t>高等教育学</w:t>
      </w:r>
      <w:r>
        <w:rPr>
          <w:rFonts w:hint="eastAsia" w:ascii="Arial" w:hAnsi="Arial" w:eastAsia="宋体" w:cs="Arial"/>
          <w:i w:val="0"/>
          <w:color w:val="333333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u w:val="none"/>
          <w:lang w:val="en-US" w:eastAsia="zh-CN" w:bidi="ar"/>
        </w:rPr>
        <w:t>职业技术教育学</w:t>
      </w:r>
      <w:r>
        <w:rPr>
          <w:rFonts w:hint="eastAsia" w:ascii="Arial" w:hAnsi="Arial" w:eastAsia="宋体" w:cs="Arial"/>
          <w:i w:val="0"/>
          <w:color w:val="333333"/>
          <w:kern w:val="0"/>
          <w:sz w:val="21"/>
          <w:szCs w:val="21"/>
          <w:u w:val="none"/>
          <w:lang w:val="en-US" w:eastAsia="zh-CN" w:bidi="ar"/>
        </w:rPr>
        <w:t xml:space="preserve"> 教育史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W w:w="172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46"/>
        <w:gridCol w:w="3256"/>
        <w:gridCol w:w="10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双语、多语与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双语与多语教育；多元文化教育；美国土著人教育；双语、多语与多元文化教育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多元文化教育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课程与教学论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课程与教学论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教育管理与监督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教育管理与领导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；特殊教育管理；成人与继续教育管理；教育、教学与课程监督；高等教育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高等教育管理；社区学院教育；中学教育管理；小学教育管理；都市教育与领导；教育系统管理；教育管理与监督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教育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教学媒体设计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教育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教学媒体设计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教育评估、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教育评估与研究；教育统计与研究方法；教育评价、考试与衡量方法；教育评估、评价与研究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评价与研究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国际与比较教育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国际与比较教育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教育的社会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教育的社会与哲学基础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与哲学基础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特殊教育与教学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特殊教育与教学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；听力障碍者教育与教学；天才教育与教学；心理发展障碍者教育与教学；精神障碍者教育与教学；身体残疾者教育与教学；视力障碍者教育与教学；表达障碍者教育与教学；</w:t>
            </w:r>
            <w:r>
              <w:rPr>
                <w:rStyle w:val="5"/>
                <w:lang w:val="en-US" w:eastAsia="zh-CN" w:bidi="ar"/>
              </w:rPr>
              <w:t>------</w:t>
            </w:r>
            <w:r>
              <w:rPr>
                <w:rStyle w:val="6"/>
                <w:lang w:val="en-US" w:eastAsia="zh-CN" w:bidi="ar"/>
              </w:rPr>
              <w:t>；特殊教育与教学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学生咨询与人员服务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辅导员教育与指导服务；大学生咨询与服务；学生咨询与个人服务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普通教师教育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成人与继续教育教师教育；小学教师教育；中学教师教育；学前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幼儿教师教育；中等教师教育；多层次教师教育；</w:t>
            </w:r>
            <w:r>
              <w:rPr>
                <w:rStyle w:val="5"/>
                <w:lang w:val="en-US" w:eastAsia="zh-CN" w:bidi="ar"/>
              </w:rPr>
              <w:t>Montessori</w:t>
            </w:r>
            <w:r>
              <w:rPr>
                <w:rStyle w:val="6"/>
                <w:lang w:val="en-US" w:eastAsia="zh-CN" w:bidi="ar"/>
              </w:rPr>
              <w:t>教师教育；</w:t>
            </w:r>
            <w:r>
              <w:rPr>
                <w:rStyle w:val="5"/>
                <w:lang w:val="en-US" w:eastAsia="zh-CN" w:bidi="ar"/>
              </w:rPr>
              <w:t>Waldorf/Steiner</w:t>
            </w:r>
            <w:r>
              <w:rPr>
                <w:rStyle w:val="6"/>
                <w:lang w:val="en-US" w:eastAsia="zh-CN" w:bidi="ar"/>
              </w:rPr>
              <w:t>教师教育；普通教师教育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特定学科与职业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农学教师教育；艺术学教师教育；商学教师教育；外语教师教育；数学教师教育；音乐教师教育；体育教师与教练教育；阅读教师教育；自然科学教师教育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综合</w:t>
            </w:r>
            <w:r>
              <w:rPr>
                <w:rStyle w:val="5"/>
                <w:lang w:val="en-US" w:eastAsia="zh-CN" w:bidi="ar"/>
              </w:rPr>
              <w:t>)</w:t>
            </w:r>
            <w:r>
              <w:rPr>
                <w:rStyle w:val="6"/>
                <w:lang w:val="en-US" w:eastAsia="zh-CN" w:bidi="ar"/>
              </w:rPr>
              <w:t>；社会科学教师教育；社会研究教师教育；计算机教师教育；生物学教师教育；化学教师教育；健身教师教育；历史教师教育；物理教师教育；</w:t>
            </w:r>
            <w:r>
              <w:rPr>
                <w:rStyle w:val="5"/>
                <w:lang w:val="en-US" w:eastAsia="zh-CN" w:bidi="ar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教师教育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作为外国语言教学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教师助理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助手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教师助理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助手；成人扫盲教师；教师助理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助手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tcBorders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教育学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  <w:tc>
          <w:tcPr>
            <w:tcW w:w="10633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教育学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临床心理学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认知心理学与心理语言学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社区心理学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比较心理学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咨询心理学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4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发育与儿童心理学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工业与组织心理学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人格心理学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生理心理学</w:t>
            </w:r>
            <w:r>
              <w:rPr>
                <w:rStyle w:val="5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生物心理学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社会心理学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学生心理学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心理测量学与定量心理学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临床儿童心理学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环境心理学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老年心理学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健康心理学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药物与毒品心理学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家庭心理学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法庭心理学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bottom w:val="single" w:color="000000" w:sz="4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心理学</w:t>
            </w:r>
            <w:r>
              <w:rPr>
                <w:rStyle w:val="5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其它</w:t>
            </w:r>
            <w:r>
              <w:rPr>
                <w:rStyle w:val="5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实验心理学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040101 教育学原理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040102 课程与教学论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040103 教育史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040104 比较教育学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040105 学前教育学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040106 高等教育学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040107 成人教育学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040108 职业技术教育学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040109 特殊教育学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8"/>
                <w:lang w:val="en-US" w:eastAsia="zh-CN" w:bidi="ar"/>
              </w:rPr>
              <w:t>教育学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040110 教育技术学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0402 </w:t>
            </w:r>
            <w:r>
              <w:rPr>
                <w:rStyle w:val="8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040201 基础心理学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0402 </w:t>
            </w:r>
            <w:r>
              <w:rPr>
                <w:rStyle w:val="8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040202 发展与教育心理学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0402 </w:t>
            </w:r>
            <w:r>
              <w:rPr>
                <w:rStyle w:val="8"/>
                <w:lang w:val="en-US" w:eastAsia="zh-CN" w:bidi="ar"/>
              </w:rPr>
              <w:t>心理学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040203 应用心理学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体育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040301 体育人文社会学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体育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040302 </w:t>
            </w:r>
            <w:r>
              <w:rPr>
                <w:rStyle w:val="8"/>
                <w:lang w:val="en-US" w:eastAsia="zh-CN" w:bidi="ar"/>
              </w:rPr>
              <w:t>运动人体科学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体育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040303 体育教育训练学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4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教育学</w:t>
            </w:r>
          </w:p>
        </w:tc>
        <w:tc>
          <w:tcPr>
            <w:tcW w:w="32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体育</w:t>
            </w:r>
          </w:p>
        </w:tc>
        <w:tc>
          <w:tcPr>
            <w:tcW w:w="106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040304 民族传统体育学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65AEC"/>
    <w:rsid w:val="03F65AEC"/>
    <w:rsid w:val="0D232C27"/>
    <w:rsid w:val="212F76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51"/>
    <w:basedOn w:val="2"/>
    <w:uiPriority w:val="0"/>
    <w:rPr>
      <w:rFonts w:hint="eastAsia" w:ascii="宋体" w:hAnsi="宋体" w:eastAsia="宋体" w:cs="宋体"/>
      <w:color w:val="494949"/>
      <w:sz w:val="21"/>
      <w:szCs w:val="21"/>
      <w:u w:val="none"/>
    </w:rPr>
  </w:style>
  <w:style w:type="character" w:customStyle="1" w:styleId="5">
    <w:name w:val="font21"/>
    <w:basedOn w:val="2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11"/>
    <w:basedOn w:val="2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41"/>
    <w:basedOn w:val="2"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8">
    <w:name w:val="font31"/>
    <w:basedOn w:val="2"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2019-01-04T02:35:00Z</dcterms:created>
  <dc:creator>ATI老哇的爪子007</dc:creator>
  <cp:lastModifiedBy>ATI老哇的爪子007</cp:lastModifiedBy>
  <dcterms:modified xsi:type="dcterms:W3CDTF">2019-01-04T02:37:20Z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