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api标准化法 it法学之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630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1" w:name="_GoBack"/>
          <w:bookmarkEnd w:id="1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 xml:space="preserve">1.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永远的痛点:接口与协议的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9"/>
              <w:shd w:val="clear" w:fill="FFFFFF"/>
            </w:rPr>
            <w:t>标准化</w:t>
          </w:r>
          <w:r>
            <w:tab/>
          </w:r>
          <w:r>
            <w:fldChar w:fldCharType="begin"/>
          </w:r>
          <w:r>
            <w:instrText xml:space="preserve"> PAGEREF _Toc19216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标准化优点</w:t>
          </w:r>
          <w:r>
            <w:tab/>
          </w:r>
          <w:r>
            <w:fldChar w:fldCharType="begin"/>
          </w:r>
          <w:r>
            <w:instrText xml:space="preserve"> PAGEREF _Toc29127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_Toc19056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标准化组织</w:t>
          </w:r>
          <w:r>
            <w:tab/>
          </w:r>
          <w:r>
            <w:fldChar w:fldCharType="begin"/>
          </w:r>
          <w:r>
            <w:instrText xml:space="preserve"> PAGEREF _Toc19056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_Toc23996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应当处理标准化委员会</w:t>
          </w:r>
          <w:r>
            <w:tab/>
          </w:r>
          <w:r>
            <w:fldChar w:fldCharType="begin"/>
          </w:r>
          <w:r>
            <w:instrText xml:space="preserve"> PAGEREF _Toc23996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标准化提案与表决</w:t>
          </w:r>
          <w:r>
            <w:tab/>
          </w:r>
          <w:r>
            <w:fldChar w:fldCharType="begin"/>
          </w:r>
          <w:r>
            <w:instrText xml:space="preserve"> PAGEREF _Toc238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标准化方法</w:t>
          </w:r>
          <w:r>
            <w:tab/>
          </w:r>
          <w:r>
            <w:fldChar w:fldCharType="begin"/>
          </w:r>
          <w:r>
            <w:instrText xml:space="preserve"> PAGEREF _Toc8518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Api要有更好的可读性</w:t>
          </w:r>
          <w:r>
            <w:tab/>
          </w:r>
          <w:r>
            <w:fldChar w:fldCharType="begin"/>
          </w:r>
          <w:r>
            <w:instrText xml:space="preserve"> PAGEREF _Toc32489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更好的api从哪里来</w:t>
          </w:r>
          <w:r>
            <w:tab/>
          </w:r>
          <w:r>
            <w:fldChar w:fldCharType="begin"/>
          </w:r>
          <w:r>
            <w:instrText xml:space="preserve"> PAGEREF _Toc21679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Dsl式样，一行式样的api更好</w:t>
          </w:r>
          <w:r>
            <w:tab/>
          </w:r>
          <w:r>
            <w:fldChar w:fldCharType="begin"/>
          </w:r>
          <w:r>
            <w:instrText xml:space="preserve"> PAGEREF _Toc18239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4.4. </w:t>
          </w:r>
          <w:r>
            <w:rPr>
              <w:rFonts w:hint="eastAsia"/>
              <w:lang w:val="en-US" w:eastAsia="zh-CN"/>
            </w:rPr>
            <w:t>别名法</w:t>
          </w:r>
          <w:r>
            <w:tab/>
          </w:r>
          <w:r>
            <w:fldChar w:fldCharType="begin"/>
          </w:r>
          <w:r>
            <w:instrText xml:space="preserve"> PAGEREF _Toc5144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_Toc32609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Web API定义的一些规范，</w:t>
          </w:r>
          <w:r>
            <w:tab/>
          </w:r>
          <w:r>
            <w:fldChar w:fldCharType="begin"/>
          </w:r>
          <w:r>
            <w:instrText xml:space="preserve"> PAGEREF _Toc32609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rPr>
          <w:rStyle w:val="14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</w:pPr>
      <w:bookmarkStart w:id="0" w:name="_Toc19216"/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永远的痛点:接口与协议的</w:t>
      </w:r>
      <w:r>
        <w:rPr>
          <w:rStyle w:val="14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标准化</w:t>
      </w:r>
      <w:bookmarkEnd w:id="0"/>
    </w:p>
    <w:p>
      <w:pPr>
        <w:rPr>
          <w:rStyle w:val="14"/>
          <w:rFonts w:hint="eastAsia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  <w:t>标准不兼容，对当地政府和企业也许是好事，可以保证大家都买本地市场的产品，但是对于消费者未必，但是也能忍，毕竟家电类的好产品本地市场还是很多。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  <w:t>以前很多厂家为了自己的利益，不愿意使用标准化的接口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29127"/>
      <w:r>
        <w:rPr>
          <w:rFonts w:hint="eastAsia"/>
          <w:lang w:val="en-US" w:eastAsia="zh-CN"/>
        </w:rPr>
        <w:t>标准化优点</w:t>
      </w:r>
      <w:bookmarkEnd w:id="1"/>
    </w:p>
    <w:p>
      <w:pP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</w:pPr>
      <w: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  <w:t>接口标准了之后，可以很大的减少浪费，比如充电器，家里不用有那么多的充电器了，一些价格低的产品（比如蓝牙音箱）也不同再送充电器了，厂家降低了成本，消费者也降低了购买成本。 家里需要USB充电的设备多了之后，集成度高的多口充电器也成为一种趋势。</w:t>
      </w:r>
    </w:p>
    <w:p>
      <w:pPr>
        <w:rPr>
          <w:rFonts w:ascii="微软雅黑" w:hAnsi="微软雅黑" w:eastAsia="微软雅黑" w:cs="微软雅黑"/>
          <w:i w:val="0"/>
          <w:caps w:val="0"/>
          <w:color w:val="434343"/>
          <w:spacing w:val="0"/>
          <w:sz w:val="24"/>
          <w:szCs w:val="24"/>
          <w:shd w:val="clear" w:fill="F5F6EE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19056"/>
      <w:r>
        <w:rPr>
          <w:rFonts w:hint="eastAsia"/>
          <w:lang w:val="en-US" w:eastAsia="zh-CN"/>
        </w:rPr>
        <w:t>标准化组织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23996"/>
      <w:r>
        <w:rPr>
          <w:rFonts w:hint="eastAsia"/>
          <w:lang w:val="en-US" w:eastAsia="zh-CN"/>
        </w:rPr>
        <w:t>应当处理标准化委员会</w:t>
      </w:r>
      <w:bookmarkEnd w:id="3"/>
    </w:p>
    <w:p>
      <w:pPr>
        <w:pStyle w:val="3"/>
        <w:rPr>
          <w:rFonts w:hint="eastAsia"/>
          <w:lang w:val="en-US" w:eastAsia="zh-CN"/>
        </w:rPr>
      </w:pPr>
      <w:bookmarkStart w:id="4" w:name="_Toc238"/>
      <w:r>
        <w:rPr>
          <w:rFonts w:hint="eastAsia"/>
          <w:lang w:val="en-US" w:eastAsia="zh-CN"/>
        </w:rPr>
        <w:t>标准化提案与表决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8518"/>
      <w:r>
        <w:rPr>
          <w:rFonts w:hint="eastAsia"/>
          <w:lang w:val="en-US" w:eastAsia="zh-CN"/>
        </w:rPr>
        <w:t>标准化方法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32489"/>
      <w:r>
        <w:rPr>
          <w:rFonts w:hint="eastAsia"/>
          <w:lang w:val="en-US" w:eastAsia="zh-CN"/>
        </w:rPr>
        <w:t>Api要有更好的可读性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21679"/>
      <w:r>
        <w:rPr>
          <w:rFonts w:hint="eastAsia"/>
          <w:lang w:val="en-US" w:eastAsia="zh-CN"/>
        </w:rPr>
        <w:t>更好的api从哪里来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高层api，第三方类库，比如apache io 类库替代java io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通用功能的语言中来，比如shell php 等。。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从脚本语言中来，脚本语言往往更简单。。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18239"/>
      <w:r>
        <w:rPr>
          <w:rFonts w:hint="eastAsia"/>
          <w:lang w:val="en-US" w:eastAsia="zh-CN"/>
        </w:rPr>
        <w:t>Dsl式样，一行式样的api更好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9" w:name="_Toc5144"/>
      <w:r>
        <w:rPr>
          <w:rFonts w:hint="eastAsia"/>
          <w:lang w:val="en-US" w:eastAsia="zh-CN"/>
        </w:rPr>
        <w:t>别名法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分便不同语言使用者继续使用原有api，但应有dep表示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0" w:name="_Toc32609"/>
      <w:r>
        <w:rPr>
          <w:rFonts w:hint="eastAsia"/>
          <w:lang w:val="en-US" w:eastAsia="zh-CN"/>
        </w:rPr>
        <w:t>Web API定义的一些规范，</w:t>
      </w:r>
      <w:bookmarkEnd w:id="1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5F6EE"/>
          <w:lang w:val="en-US" w:eastAsia="zh-CN" w:bidi="ar"/>
        </w:rPr>
        <w:t>希望大家能够形成一个默认的标准，以便互相调用。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6EE"/>
        <w:spacing w:before="600" w:beforeAutospacing="0" w:after="0" w:afterAutospacing="0" w:line="480" w:lineRule="atLeast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34343"/>
          <w:spacing w:val="0"/>
          <w:kern w:val="0"/>
          <w:sz w:val="24"/>
          <w:szCs w:val="24"/>
          <w:bdr w:val="none" w:color="auto" w:sz="0" w:space="0"/>
          <w:shd w:val="clear" w:fill="F5F6EE"/>
          <w:lang w:val="en-US" w:eastAsia="zh-CN" w:bidi="ar"/>
        </w:rPr>
        <w:t>1、使用REST风格 2、采用UTF-8编码 3、采用JSON格式 4、系统级特殊参数约定 5、应用级通用参数约定 6、使用参数签名算法 7、返回错误码约定 8、使用HTTPS 9、使用工具（如YApi） 10、Mock接口模拟 11、API自动化测试 12、使用网关（如Zuul服务） 13、归类第三方调用（如短信微服务、快递微服务）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AB0A3"/>
    <w:multiLevelType w:val="multilevel"/>
    <w:tmpl w:val="4B8AB0A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756F6D"/>
    <w:rsid w:val="06AB281F"/>
    <w:rsid w:val="08147C31"/>
    <w:rsid w:val="0B8E10CC"/>
    <w:rsid w:val="0E2C5165"/>
    <w:rsid w:val="126D3304"/>
    <w:rsid w:val="1EA8091A"/>
    <w:rsid w:val="20626B2F"/>
    <w:rsid w:val="23E9416E"/>
    <w:rsid w:val="24A532EA"/>
    <w:rsid w:val="25823AF9"/>
    <w:rsid w:val="25F16A42"/>
    <w:rsid w:val="264646C0"/>
    <w:rsid w:val="27433F06"/>
    <w:rsid w:val="287B0746"/>
    <w:rsid w:val="28CF2CC7"/>
    <w:rsid w:val="335A0743"/>
    <w:rsid w:val="3833144A"/>
    <w:rsid w:val="3B625479"/>
    <w:rsid w:val="4E632650"/>
    <w:rsid w:val="51756F6D"/>
    <w:rsid w:val="5182015D"/>
    <w:rsid w:val="6474766B"/>
    <w:rsid w:val="6D5F69FA"/>
    <w:rsid w:val="710E24F7"/>
    <w:rsid w:val="7C795175"/>
    <w:rsid w:val="7DF84D16"/>
    <w:rsid w:val="7E6060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4">
    <w:name w:val="Emphasis"/>
    <w:basedOn w:val="1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2018-10-28T04:41:00Z</dcterms:created>
  <dc:creator>ATI老哇的爪子007</dc:creator>
  <cp:lastModifiedBy>ATI老哇的爪子007</cp:lastModifiedBy>
  <dcterms:modified xsi:type="dcterms:W3CDTF">2018-10-28T04:55:50Z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