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刑法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大全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刑罚之炮决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v2  attilax总结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253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kern w:val="0"/>
          <w:sz w:val="21"/>
          <w:szCs w:val="24"/>
          <w:lang w:val="en-US" w:eastAsia="zh-CN" w:bidi="ar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 w:val="24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 w:val="24"/>
              <w:szCs w:val="24"/>
              <w:lang w:val="en-US" w:eastAsia="zh-CN" w:bidi="ar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kern w:val="0"/>
              <w:sz w:val="24"/>
              <w:szCs w:val="24"/>
              <w:lang w:val="en-US" w:eastAsia="zh-CN" w:bidi="ar"/>
            </w:rPr>
            <w:fldChar w:fldCharType="separate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_Toc5537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1.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刑法刑罚之炮决</w:t>
          </w:r>
          <w:r>
            <w:tab/>
          </w:r>
          <w:r>
            <w:fldChar w:fldCharType="begin"/>
          </w:r>
          <w:r>
            <w:instrText xml:space="preserve"> PAGEREF _Toc5537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_Toc28482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1.1. </w:t>
          </w:r>
          <w:r>
            <w:rPr>
              <w:rFonts w:hint="eastAsia" w:cs="宋体"/>
              <w:kern w:val="0"/>
              <w:szCs w:val="24"/>
              <w:lang w:val="en-US" w:eastAsia="zh-CN" w:bidi="ar"/>
            </w:rPr>
            <w:t>大炮炮决</w:t>
          </w:r>
          <w:r>
            <w:tab/>
          </w:r>
          <w:r>
            <w:fldChar w:fldCharType="begin"/>
          </w:r>
          <w:r>
            <w:instrText xml:space="preserve"> PAGEREF _Toc28482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_Toc15936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 w:cs="宋体"/>
              <w:kern w:val="0"/>
              <w:szCs w:val="24"/>
              <w:lang w:val="en-US" w:eastAsia="zh-CN" w:bidi="ar"/>
            </w:rPr>
            <w:t xml:space="preserve">鞭炮炮决 </w:t>
          </w:r>
          <w:r>
            <w:rPr>
              <w:rFonts w:hint="eastAsia"/>
              <w:lang w:val="en-US" w:eastAsia="zh-CN"/>
            </w:rPr>
            <w:t>惊吓</w:t>
          </w:r>
          <w:r>
            <w:tab/>
          </w:r>
          <w:r>
            <w:fldChar w:fldCharType="begin"/>
          </w:r>
          <w:r>
            <w:instrText xml:space="preserve"> PAGEREF _Toc15936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_Toc29200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1.3. </w:t>
          </w:r>
          <w:r>
            <w:rPr>
              <w:rFonts w:hint="eastAsia" w:cs="宋体"/>
              <w:kern w:val="0"/>
              <w:szCs w:val="24"/>
              <w:lang w:val="en-US" w:eastAsia="zh-CN" w:bidi="ar"/>
            </w:rPr>
            <w:t>炸药与飞弹炮决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_Toc29200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_Toc5879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伤害等级从鞭炮的惊吓精神轻微到大炮的撕裂，从轻到重。。</w:t>
          </w:r>
          <w:r>
            <w:tab/>
          </w:r>
          <w:r>
            <w:fldChar w:fldCharType="begin"/>
          </w:r>
          <w:r>
            <w:instrText xml:space="preserve"> PAGEREF _Toc5879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_Toc16177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2.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发明人</w:t>
          </w:r>
          <w:r>
            <w:rPr>
              <w:rFonts w:hint="eastAsia" w:cs="宋体"/>
              <w:kern w:val="0"/>
              <w:szCs w:val="24"/>
              <w:lang w:val="en-US" w:eastAsia="zh-CN" w:bidi="ar"/>
            </w:rPr>
            <w:t>与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重大推动者 </w:t>
          </w:r>
          <w:r>
            <w:rPr>
              <w:rFonts w:hint="eastAsia" w:cs="宋体"/>
              <w:kern w:val="0"/>
              <w:szCs w:val="24"/>
              <w:lang w:val="en-US" w:eastAsia="zh-CN" w:bidi="ar"/>
            </w:rPr>
            <w:t>莫卧儿帝国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 </w:t>
          </w:r>
          <w:bookmarkStart w:id="56" w:name="_GoBack"/>
          <w:bookmarkEnd w:id="56"/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东印度公司</w:t>
          </w:r>
          <w:r>
            <w:rPr>
              <w:rFonts w:hint="eastAsia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金三</w:t>
          </w:r>
          <w:r>
            <w:tab/>
          </w:r>
          <w:r>
            <w:fldChar w:fldCharType="begin"/>
          </w:r>
          <w:r>
            <w:instrText xml:space="preserve"> PAGEREF _Toc16177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_Toc14819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3.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重大案例 被炮决的名人</w:t>
          </w:r>
          <w:r>
            <w:tab/>
          </w:r>
          <w:r>
            <w:fldChar w:fldCharType="begin"/>
          </w:r>
          <w:r>
            <w:instrText xml:space="preserve"> PAGEREF _Toc14819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_Toc1823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t>19 世纪英国殖民者在印度用大炮处决起义者</w:t>
          </w:r>
          <w:r>
            <w:tab/>
          </w:r>
          <w:r>
            <w:fldChar w:fldCharType="begin"/>
          </w:r>
          <w:r>
            <w:instrText xml:space="preserve"> PAGEREF _Toc1823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_Toc24865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洪秀全</w:t>
          </w:r>
          <w:r>
            <w:tab/>
          </w:r>
          <w:r>
            <w:fldChar w:fldCharType="begin"/>
          </w:r>
          <w:r>
            <w:instrText xml:space="preserve"> PAGEREF _Toc24865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_Toc24804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>2013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19"/>
              <w:shd w:val="clear" w:fill="FFFFFF"/>
              <w:lang w:eastAsia="zh-CN"/>
            </w:rPr>
            <w:t>年</w:t>
          </w:r>
          <w:r>
            <w:t>张成泽</w:t>
          </w:r>
          <w:r>
            <w:tab/>
          </w:r>
          <w:r>
            <w:fldChar w:fldCharType="begin"/>
          </w:r>
          <w:r>
            <w:instrText xml:space="preserve"> PAGEREF _Toc24804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_Toc32628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概念组成与原理成分</w:t>
          </w:r>
          <w:r>
            <w:tab/>
          </w:r>
          <w:r>
            <w:fldChar w:fldCharType="begin"/>
          </w:r>
          <w:r>
            <w:instrText xml:space="preserve"> PAGEREF _Toc32628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_Toc13483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</w:rPr>
            <w:t xml:space="preserve">4.1. </w:t>
          </w:r>
          <w:r>
            <w:rPr>
              <w:lang w:val="en-US" w:eastAsia="zh-CN"/>
            </w:rPr>
            <w:t>刑具  大炮 飞弹  爆炸物</w:t>
          </w:r>
          <w:r>
            <w:rPr>
              <w:rFonts w:hint="eastAsia"/>
              <w:lang w:val="en-US" w:eastAsia="zh-CN"/>
            </w:rPr>
            <w:t xml:space="preserve"> 鞭炮</w:t>
          </w:r>
          <w:r>
            <w:tab/>
          </w:r>
          <w:r>
            <w:fldChar w:fldCharType="begin"/>
          </w:r>
          <w:r>
            <w:instrText xml:space="preserve"> PAGEREF _Toc13483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_Toc25341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性状</w:t>
          </w:r>
          <w:r>
            <w:tab/>
          </w:r>
          <w:r>
            <w:fldChar w:fldCharType="begin"/>
          </w:r>
          <w:r>
            <w:instrText xml:space="preserve"> PAGEREF _Toc25341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_Toc11285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适用场景 主治 适应症  叛国罪</w:t>
          </w:r>
          <w:r>
            <w:tab/>
          </w:r>
          <w:r>
            <w:fldChar w:fldCharType="begin"/>
          </w:r>
          <w:r>
            <w:instrText xml:space="preserve"> PAGEREF _Toc11285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_Toc23256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缺点 不良反应</w:t>
          </w:r>
          <w:r>
            <w:tab/>
          </w:r>
          <w:r>
            <w:fldChar w:fldCharType="begin"/>
          </w:r>
          <w:r>
            <w:instrText xml:space="preserve"> PAGEREF _Toc23256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_Toc24025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/>
            </w:rPr>
            <w:t xml:space="preserve">8. </w:t>
          </w:r>
          <w:r>
            <w:rPr>
              <w:rFonts w:hint="eastAsia"/>
              <w:lang w:val="en-US" w:eastAsia="zh-CN"/>
            </w:rPr>
            <w:t>禁忌 不适应场合</w:t>
          </w:r>
          <w:r>
            <w:tab/>
          </w:r>
          <w:r>
            <w:fldChar w:fldCharType="begin"/>
          </w:r>
          <w:r>
            <w:instrText xml:space="preserve"> PAGEREF _Toc24025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_Toc24232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注意事项</w:t>
          </w:r>
          <w:r>
            <w:tab/>
          </w:r>
          <w:r>
            <w:fldChar w:fldCharType="begin"/>
          </w:r>
          <w:r>
            <w:instrText xml:space="preserve"> PAGEREF _Toc24232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_Toc22455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相互作用与其他类库模式</w:t>
          </w:r>
          <w:r>
            <w:tab/>
          </w:r>
          <w:r>
            <w:fldChar w:fldCharType="begin"/>
          </w:r>
          <w:r>
            <w:instrText xml:space="preserve"> PAGEREF _Toc22455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_Toc28486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/>
            </w:rPr>
            <w:t xml:space="preserve">11. </w:t>
          </w:r>
          <w:r>
            <w:rPr>
              <w:rFonts w:hint="eastAsia"/>
              <w:lang w:val="en-US" w:eastAsia="zh-CN"/>
            </w:rPr>
            <w:t>过量与滥用后果</w:t>
          </w:r>
          <w:r>
            <w:tab/>
          </w:r>
          <w:r>
            <w:fldChar w:fldCharType="begin"/>
          </w:r>
          <w:r>
            <w:instrText xml:space="preserve"> PAGEREF _Toc28486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_Toc209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/>
            </w:rPr>
            <w:t xml:space="preserve">12. </w:t>
          </w:r>
          <w:r>
            <w:rPr>
              <w:rFonts w:hint="eastAsia"/>
              <w:lang w:val="en-US" w:eastAsia="zh-CN"/>
            </w:rPr>
            <w:t>原理</w:t>
          </w:r>
          <w:r>
            <w:tab/>
          </w:r>
          <w:r>
            <w:fldChar w:fldCharType="begin"/>
          </w:r>
          <w:r>
            <w:instrText xml:space="preserve"> PAGEREF _Toc209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_Toc25144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 </w:t>
          </w:r>
          <w:r>
            <w:rPr>
              <w:rFonts w:hint="eastAsia"/>
              <w:lang w:val="en-US" w:eastAsia="zh-CN"/>
            </w:rPr>
            <w:t>理解曲线动力学</w:t>
          </w:r>
          <w:r>
            <w:tab/>
          </w:r>
          <w:r>
            <w:fldChar w:fldCharType="begin"/>
          </w:r>
          <w:r>
            <w:instrText xml:space="preserve"> PAGEREF _Toc25144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_Toc24538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14. </w:t>
          </w:r>
          <w:r>
            <w:rPr>
              <w:rFonts w:hint="eastAsia"/>
              <w:lang w:val="en-US" w:eastAsia="zh-CN"/>
            </w:rPr>
            <w:t>储藏</w:t>
          </w:r>
          <w:r>
            <w:tab/>
          </w:r>
          <w:r>
            <w:fldChar w:fldCharType="begin"/>
          </w:r>
          <w:r>
            <w:instrText xml:space="preserve"> PAGEREF _Toc24538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_Toc5534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15. </w:t>
          </w:r>
          <w:r>
            <w:rPr>
              <w:rFonts w:hint="eastAsia"/>
              <w:lang w:val="en-US" w:eastAsia="zh-CN"/>
            </w:rPr>
            <w:t>包装与api接口</w:t>
          </w:r>
          <w:r>
            <w:tab/>
          </w:r>
          <w:r>
            <w:fldChar w:fldCharType="begin"/>
          </w:r>
          <w:r>
            <w:instrText xml:space="preserve"> PAGEREF _Toc5534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_Toc27588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16. </w:t>
          </w:r>
          <w:r>
            <w:rPr>
              <w:rFonts w:hint="eastAsia"/>
              <w:lang w:val="en-US" w:eastAsia="zh-CN"/>
            </w:rPr>
            <w:t>执行标准</w:t>
          </w:r>
          <w:r>
            <w:tab/>
          </w:r>
          <w:r>
            <w:fldChar w:fldCharType="begin"/>
          </w:r>
          <w:r>
            <w:instrText xml:space="preserve"> PAGEREF _Toc27588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_Toc14510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17. </w:t>
          </w:r>
          <w:r>
            <w:rPr>
              <w:rFonts w:hint="eastAsia"/>
              <w:lang w:val="en-US" w:eastAsia="zh-CN"/>
            </w:rPr>
            <w:t>执行组织   uke集团刑法研究所</w:t>
          </w:r>
          <w:r>
            <w:tab/>
          </w:r>
          <w:r>
            <w:fldChar w:fldCharType="begin"/>
          </w:r>
          <w:r>
            <w:instrText xml:space="preserve"> PAGEREF _Toc14510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_Toc720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18.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_Toc720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rPr>
              <w:rFonts w:hint="eastAsia" w:ascii="宋体" w:hAnsi="宋体" w:eastAsia="宋体" w:cs="宋体"/>
              <w:kern w:val="0"/>
              <w:sz w:val="24"/>
              <w:szCs w:val="24"/>
              <w:lang w:val="en-US" w:eastAsia="zh-CN" w:bidi="ar"/>
            </w:rPr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_Toc5537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刑法刑罚之炮决</w:t>
      </w:r>
      <w:bookmarkEnd w:id="0"/>
    </w:p>
    <w:p>
      <w:pPr>
        <w:pStyle w:val="3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1" w:name="_Toc28482"/>
      <w:r>
        <w:rPr>
          <w:rFonts w:hint="eastAsia" w:cs="宋体"/>
          <w:kern w:val="0"/>
          <w:sz w:val="24"/>
          <w:szCs w:val="24"/>
          <w:lang w:val="en-US" w:eastAsia="zh-CN" w:bidi="ar"/>
        </w:rPr>
        <w:t>大炮炮决</w:t>
      </w:r>
      <w:bookmarkEnd w:id="1"/>
    </w:p>
    <w:p>
      <w:pPr>
        <w:pStyle w:val="3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2" w:name="_Toc15936"/>
      <w:r>
        <w:rPr>
          <w:rFonts w:hint="eastAsia" w:cs="宋体"/>
          <w:kern w:val="0"/>
          <w:sz w:val="24"/>
          <w:szCs w:val="24"/>
          <w:lang w:val="en-US" w:eastAsia="zh-CN" w:bidi="ar"/>
        </w:rPr>
        <w:t xml:space="preserve">鞭炮炮决 </w:t>
      </w:r>
      <w:r>
        <w:rPr>
          <w:rFonts w:hint="eastAsia"/>
          <w:lang w:val="en-US" w:eastAsia="zh-CN"/>
        </w:rPr>
        <w:t>惊吓</w:t>
      </w:r>
      <w:bookmarkEnd w:id="2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3" w:name="_Toc29200"/>
      <w:r>
        <w:rPr>
          <w:rFonts w:hint="eastAsia" w:cs="宋体"/>
          <w:kern w:val="0"/>
          <w:sz w:val="24"/>
          <w:szCs w:val="24"/>
          <w:lang w:val="en-US" w:eastAsia="zh-CN" w:bidi="ar"/>
        </w:rPr>
        <w:t>炸药与飞弹炮决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bookmarkEnd w:id="3"/>
    </w:p>
    <w:p>
      <w:pPr>
        <w:pStyle w:val="3"/>
        <w:rPr>
          <w:lang w:val="en-US" w:eastAsia="zh-CN"/>
        </w:rPr>
      </w:pPr>
      <w:bookmarkStart w:id="4" w:name="_Toc5879"/>
      <w:r>
        <w:rPr>
          <w:rFonts w:hint="eastAsia"/>
          <w:lang w:val="en-US" w:eastAsia="zh-CN"/>
        </w:rPr>
        <w:t>伤害等级从鞭炮的惊吓精神轻微到大炮的撕裂，从轻到重。。</w:t>
      </w:r>
      <w:bookmarkEnd w:id="4"/>
    </w:p>
    <w:p>
      <w:pPr>
        <w:pStyle w:val="2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5" w:name="_Toc16177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发明人</w:t>
      </w:r>
      <w:r>
        <w:rPr>
          <w:rFonts w:hint="eastAsia" w:cs="宋体"/>
          <w:kern w:val="0"/>
          <w:sz w:val="24"/>
          <w:szCs w:val="24"/>
          <w:lang w:val="en-US" w:eastAsia="zh-CN" w:bidi="ar"/>
        </w:rPr>
        <w:t>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重大推动者 </w:t>
      </w:r>
      <w:r>
        <w:rPr>
          <w:rFonts w:hint="eastAsia" w:cs="宋体"/>
          <w:kern w:val="0"/>
          <w:sz w:val="24"/>
          <w:szCs w:val="24"/>
          <w:lang w:val="en-US" w:eastAsia="zh-CN" w:bidi="ar"/>
        </w:rPr>
        <w:t>莫卧儿帝国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东印度公司</w:t>
      </w:r>
      <w:r>
        <w:rPr>
          <w:rFonts w:hint="eastAsia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金三</w:t>
      </w:r>
      <w:bookmarkEnd w:id="5"/>
    </w:p>
    <w:p>
      <w:pPr>
        <w:pStyle w:val="2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6" w:name="_Toc14819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重大案例 被炮决的名人</w:t>
      </w:r>
      <w:bookmarkEnd w:id="6"/>
    </w:p>
    <w:p>
      <w:pPr>
        <w:pStyle w:val="3"/>
        <w:rPr>
          <w:lang w:val="en-US" w:eastAsia="zh-CN"/>
        </w:rPr>
      </w:pPr>
      <w:bookmarkStart w:id="7" w:name="_Toc1823"/>
      <w:r>
        <w:t>19 世纪英国殖民者在印度用大炮处决起义者</w:t>
      </w:r>
      <w:bookmarkEnd w:id="7"/>
    </w:p>
    <w:p>
      <w:pPr>
        <w:pStyle w:val="3"/>
        <w:rPr>
          <w:lang w:val="en-US" w:eastAsia="zh-CN"/>
        </w:rPr>
      </w:pPr>
      <w:bookmarkStart w:id="8" w:name="_Toc24865"/>
      <w:r>
        <w:rPr>
          <w:rFonts w:hint="eastAsia"/>
          <w:lang w:val="en-US" w:eastAsia="zh-CN"/>
        </w:rPr>
        <w:t>洪秀全</w:t>
      </w:r>
      <w:bookmarkEnd w:id="8"/>
    </w:p>
    <w:p>
      <w:pPr>
        <w:pStyle w:val="3"/>
        <w:rPr>
          <w:lang w:val="en-US" w:eastAsia="zh-CN"/>
        </w:rPr>
      </w:pPr>
      <w:bookmarkStart w:id="9" w:name="_Toc24804"/>
      <w:r>
        <w:rPr>
          <w:rFonts w:ascii="Arial" w:hAnsi="Arial" w:eastAsia="宋体" w:cs="Arial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2013</w:t>
      </w: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19"/>
          <w:szCs w:val="19"/>
          <w:shd w:val="clear" w:fill="FFFFFF"/>
          <w:lang w:eastAsia="zh-CN"/>
        </w:rPr>
        <w:t>年</w:t>
      </w:r>
      <w:r>
        <w:t>张成泽</w:t>
      </w:r>
      <w:bookmarkEnd w:id="9"/>
    </w:p>
    <w:p>
      <w:pPr>
        <w:pStyle w:val="2"/>
        <w:rPr>
          <w:rFonts w:hint="eastAsia"/>
          <w:lang w:val="en-US" w:eastAsia="zh-CN"/>
        </w:rPr>
      </w:pPr>
      <w:bookmarkStart w:id="10" w:name="_Toc26975"/>
      <w:bookmarkStart w:id="11" w:name="_Toc3927"/>
      <w:bookmarkStart w:id="12" w:name="_Toc32628"/>
      <w:r>
        <w:rPr>
          <w:rFonts w:hint="eastAsia"/>
          <w:lang w:val="en-US" w:eastAsia="zh-CN"/>
        </w:rPr>
        <w:t>概念组成与原理成分</w:t>
      </w:r>
      <w:bookmarkEnd w:id="10"/>
      <w:bookmarkEnd w:id="11"/>
      <w:bookmarkEnd w:id="12"/>
    </w:p>
    <w:p>
      <w:pPr>
        <w:pStyle w:val="3"/>
        <w:ind w:left="575" w:leftChars="0" w:hanging="575" w:firstLineChars="0"/>
      </w:pPr>
      <w:bookmarkStart w:id="13" w:name="_Toc13483"/>
      <w:r>
        <w:rPr>
          <w:lang w:val="en-US" w:eastAsia="zh-CN"/>
        </w:rPr>
        <w:t>刑具  大炮 飞弹  爆炸物</w:t>
      </w:r>
      <w:r>
        <w:rPr>
          <w:rFonts w:hint="eastAsia"/>
          <w:lang w:val="en-US" w:eastAsia="zh-CN"/>
        </w:rPr>
        <w:t xml:space="preserve"> 鞭炮</w:t>
      </w:r>
      <w:bookmarkEnd w:id="13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4" w:name="_Toc22754"/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bookmarkStart w:id="15" w:name="_Toc30381"/>
      <w:bookmarkStart w:id="16" w:name="_Toc25341"/>
      <w:r>
        <w:rPr>
          <w:rFonts w:hint="eastAsia"/>
          <w:lang w:val="en-US" w:eastAsia="zh-CN"/>
        </w:rPr>
        <w:t>性状</w:t>
      </w:r>
      <w:bookmarkEnd w:id="14"/>
      <w:bookmarkEnd w:id="15"/>
      <w:bookmarkEnd w:id="16"/>
    </w:p>
    <w:p>
      <w:pPr>
        <w:pStyle w:val="2"/>
        <w:rPr>
          <w:rFonts w:hint="eastAsia"/>
          <w:lang w:val="en-US" w:eastAsia="zh-CN"/>
        </w:rPr>
      </w:pPr>
      <w:bookmarkStart w:id="17" w:name="_Toc15000"/>
      <w:r>
        <w:rPr>
          <w:rFonts w:hint="eastAsia"/>
          <w:lang w:val="en-US" w:eastAsia="zh-CN"/>
        </w:rPr>
        <w:t xml:space="preserve"> </w:t>
      </w:r>
      <w:bookmarkStart w:id="18" w:name="_Toc276"/>
      <w:bookmarkStart w:id="19" w:name="_Toc11285"/>
      <w:r>
        <w:rPr>
          <w:rFonts w:hint="eastAsia"/>
          <w:lang w:val="en-US" w:eastAsia="zh-CN"/>
        </w:rPr>
        <w:t>适用场景 主治 适应症</w:t>
      </w:r>
      <w:bookmarkEnd w:id="17"/>
      <w:bookmarkEnd w:id="18"/>
      <w:r>
        <w:rPr>
          <w:rFonts w:hint="eastAsia"/>
          <w:lang w:val="en-US" w:eastAsia="zh-CN"/>
        </w:rPr>
        <w:t xml:space="preserve">  叛国罪</w:t>
      </w:r>
      <w:bookmarkEnd w:id="19"/>
    </w:p>
    <w:p>
      <w:pPr>
        <w:pStyle w:val="2"/>
        <w:rPr>
          <w:rFonts w:hint="eastAsia"/>
          <w:lang w:val="en-US" w:eastAsia="zh-CN"/>
        </w:rPr>
      </w:pPr>
      <w:bookmarkStart w:id="20" w:name="_Toc14272"/>
      <w:r>
        <w:rPr>
          <w:rFonts w:hint="eastAsia"/>
          <w:lang w:val="en-US" w:eastAsia="zh-CN"/>
        </w:rPr>
        <w:t xml:space="preserve"> </w:t>
      </w:r>
      <w:bookmarkStart w:id="21" w:name="_Toc1302"/>
      <w:bookmarkStart w:id="22" w:name="_Toc23256"/>
      <w:r>
        <w:rPr>
          <w:rFonts w:hint="eastAsia"/>
          <w:lang w:val="en-US" w:eastAsia="zh-CN"/>
        </w:rPr>
        <w:t>缺点 不良反应</w:t>
      </w:r>
      <w:bookmarkEnd w:id="20"/>
      <w:bookmarkEnd w:id="21"/>
      <w:bookmarkEnd w:id="22"/>
    </w:p>
    <w:p>
      <w:pPr>
        <w:pStyle w:val="2"/>
        <w:ind w:left="432" w:leftChars="0" w:hanging="432" w:firstLineChars="0"/>
        <w:rPr>
          <w:lang w:val="en-US"/>
        </w:rPr>
      </w:pPr>
      <w:bookmarkStart w:id="23" w:name="_Toc18009"/>
      <w:r>
        <w:rPr>
          <w:rFonts w:hint="eastAsia"/>
          <w:lang w:val="en-US" w:eastAsia="zh-CN"/>
        </w:rPr>
        <w:t xml:space="preserve"> </w:t>
      </w:r>
      <w:bookmarkStart w:id="24" w:name="_Toc1571"/>
      <w:bookmarkStart w:id="25" w:name="_Toc24025"/>
      <w:r>
        <w:rPr>
          <w:rFonts w:hint="eastAsia"/>
          <w:lang w:val="en-US" w:eastAsia="zh-CN"/>
        </w:rPr>
        <w:t>禁忌 不适应场合</w:t>
      </w:r>
      <w:bookmarkEnd w:id="23"/>
      <w:bookmarkEnd w:id="24"/>
      <w:bookmarkEnd w:id="25"/>
    </w:p>
    <w:p>
      <w:pPr>
        <w:pStyle w:val="2"/>
        <w:rPr>
          <w:rFonts w:hint="eastAsia"/>
          <w:lang w:val="en-US" w:eastAsia="zh-CN"/>
        </w:rPr>
      </w:pPr>
      <w:bookmarkStart w:id="26" w:name="_Toc32273"/>
      <w:bookmarkStart w:id="27" w:name="_Toc19967"/>
      <w:bookmarkStart w:id="28" w:name="_Toc24232"/>
      <w:r>
        <w:rPr>
          <w:rFonts w:hint="eastAsia"/>
          <w:lang w:val="en-US" w:eastAsia="zh-CN"/>
        </w:rPr>
        <w:t>注意事项</w:t>
      </w:r>
      <w:bookmarkEnd w:id="26"/>
      <w:bookmarkEnd w:id="27"/>
      <w:bookmarkEnd w:id="28"/>
    </w:p>
    <w:p>
      <w:pPr>
        <w:pStyle w:val="2"/>
        <w:rPr>
          <w:rFonts w:hint="eastAsia"/>
          <w:lang w:val="en-US" w:eastAsia="zh-CN"/>
        </w:rPr>
      </w:pPr>
      <w:bookmarkStart w:id="29" w:name="_Toc21098"/>
      <w:bookmarkStart w:id="30" w:name="_Toc27330"/>
      <w:bookmarkStart w:id="31" w:name="_Toc22455"/>
      <w:r>
        <w:rPr>
          <w:rFonts w:hint="eastAsia"/>
          <w:lang w:val="en-US" w:eastAsia="zh-CN"/>
        </w:rPr>
        <w:t>相互作用与其他类库模式</w:t>
      </w:r>
      <w:bookmarkEnd w:id="29"/>
      <w:bookmarkEnd w:id="30"/>
      <w:bookmarkEnd w:id="31"/>
    </w:p>
    <w:p>
      <w:pPr>
        <w:pStyle w:val="2"/>
        <w:ind w:left="432" w:leftChars="0" w:hanging="432" w:firstLineChars="0"/>
        <w:rPr>
          <w:lang w:val="en-US"/>
        </w:rPr>
      </w:pPr>
      <w:bookmarkStart w:id="32" w:name="_Toc23364"/>
      <w:bookmarkStart w:id="33" w:name="_Toc17571"/>
      <w:bookmarkStart w:id="34" w:name="_Toc28486"/>
      <w:r>
        <w:rPr>
          <w:rFonts w:hint="eastAsia"/>
          <w:lang w:val="en-US" w:eastAsia="zh-CN"/>
        </w:rPr>
        <w:t>过量与滥用后果</w:t>
      </w:r>
      <w:bookmarkEnd w:id="32"/>
      <w:bookmarkEnd w:id="33"/>
      <w:bookmarkEnd w:id="34"/>
    </w:p>
    <w:p>
      <w:pPr>
        <w:pStyle w:val="2"/>
        <w:rPr>
          <w:lang w:val="en-US"/>
        </w:rPr>
      </w:pPr>
      <w:bookmarkStart w:id="35" w:name="_Toc16398"/>
      <w:bookmarkStart w:id="36" w:name="_Toc1494"/>
      <w:bookmarkStart w:id="37" w:name="_Toc209"/>
      <w:r>
        <w:rPr>
          <w:rFonts w:hint="eastAsia"/>
          <w:lang w:val="en-US" w:eastAsia="zh-CN"/>
        </w:rPr>
        <w:t>原理</w:t>
      </w:r>
      <w:bookmarkEnd w:id="35"/>
      <w:bookmarkEnd w:id="36"/>
      <w:bookmarkEnd w:id="37"/>
    </w:p>
    <w:p>
      <w:pPr>
        <w:pStyle w:val="2"/>
        <w:ind w:left="432" w:leftChars="0" w:hanging="432" w:firstLineChars="0"/>
        <w:rPr>
          <w:lang w:val="en-US"/>
        </w:rPr>
      </w:pPr>
      <w:bookmarkStart w:id="38" w:name="_Toc24691"/>
      <w:bookmarkStart w:id="39" w:name="_Toc11929"/>
      <w:bookmarkStart w:id="40" w:name="_Toc25144"/>
      <w:r>
        <w:rPr>
          <w:rFonts w:hint="eastAsia"/>
          <w:lang w:val="en-US" w:eastAsia="zh-CN"/>
        </w:rPr>
        <w:t>理解曲线</w:t>
      </w:r>
      <w:bookmarkEnd w:id="38"/>
      <w:r>
        <w:rPr>
          <w:rFonts w:hint="eastAsia"/>
          <w:lang w:val="en-US" w:eastAsia="zh-CN"/>
        </w:rPr>
        <w:t>动力学</w:t>
      </w:r>
      <w:bookmarkEnd w:id="39"/>
      <w:bookmarkEnd w:id="40"/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lang w:val="en-US"/>
        </w:rPr>
      </w:pPr>
      <w:bookmarkStart w:id="41" w:name="_Toc29584"/>
      <w:bookmarkStart w:id="42" w:name="_Toc17474"/>
      <w:bookmarkStart w:id="43" w:name="_Toc24538"/>
      <w:r>
        <w:rPr>
          <w:rFonts w:hint="eastAsia"/>
          <w:lang w:val="en-US" w:eastAsia="zh-CN"/>
        </w:rPr>
        <w:t>储藏</w:t>
      </w:r>
      <w:bookmarkEnd w:id="41"/>
      <w:bookmarkEnd w:id="42"/>
      <w:bookmarkEnd w:id="43"/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bookmarkStart w:id="44" w:name="_Toc28418"/>
      <w:bookmarkStart w:id="45" w:name="_Toc5213"/>
      <w:bookmarkStart w:id="46" w:name="_Toc5534"/>
      <w:r>
        <w:rPr>
          <w:rFonts w:hint="eastAsia"/>
          <w:lang w:val="en-US" w:eastAsia="zh-CN"/>
        </w:rPr>
        <w:t>包装与api接口</w:t>
      </w:r>
      <w:bookmarkEnd w:id="44"/>
      <w:bookmarkEnd w:id="45"/>
      <w:bookmarkEnd w:id="46"/>
    </w:p>
    <w:p>
      <w:pPr>
        <w:pStyle w:val="2"/>
        <w:rPr>
          <w:rFonts w:hint="eastAsia"/>
          <w:lang w:val="en-US" w:eastAsia="zh-CN"/>
        </w:rPr>
      </w:pPr>
      <w:bookmarkStart w:id="47" w:name="_Toc4601"/>
      <w:bookmarkStart w:id="48" w:name="_Toc21503"/>
      <w:bookmarkStart w:id="49" w:name="_Toc27588"/>
      <w:r>
        <w:rPr>
          <w:rFonts w:hint="eastAsia"/>
          <w:lang w:val="en-US" w:eastAsia="zh-CN"/>
        </w:rPr>
        <w:t>执行标准</w:t>
      </w:r>
      <w:bookmarkEnd w:id="47"/>
      <w:bookmarkEnd w:id="48"/>
      <w:bookmarkEnd w:id="49"/>
    </w:p>
    <w:p>
      <w:pPr>
        <w:pStyle w:val="2"/>
        <w:rPr>
          <w:rFonts w:hint="eastAsia"/>
          <w:lang w:val="en-US" w:eastAsia="zh-CN"/>
        </w:rPr>
      </w:pPr>
      <w:bookmarkStart w:id="50" w:name="_Toc11214"/>
      <w:bookmarkStart w:id="51" w:name="_Toc19711"/>
      <w:bookmarkStart w:id="52" w:name="_Toc14510"/>
      <w:r>
        <w:rPr>
          <w:rFonts w:hint="eastAsia"/>
          <w:lang w:val="en-US" w:eastAsia="zh-CN"/>
        </w:rPr>
        <w:t xml:space="preserve">执行组织   </w:t>
      </w:r>
      <w:bookmarkEnd w:id="50"/>
      <w:bookmarkEnd w:id="51"/>
      <w:r>
        <w:rPr>
          <w:rFonts w:hint="eastAsia"/>
          <w:lang w:val="en-US" w:eastAsia="zh-CN"/>
        </w:rPr>
        <w:t>uke集团刑法研究所</w:t>
      </w:r>
      <w:bookmarkEnd w:id="52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3" w:name="_Toc20737"/>
      <w:bookmarkStart w:id="54" w:name="_Toc8263"/>
      <w:bookmarkStart w:id="55" w:name="_Toc720"/>
      <w:r>
        <w:rPr>
          <w:rFonts w:hint="eastAsia"/>
          <w:lang w:val="en-US" w:eastAsia="zh-CN"/>
        </w:rPr>
        <w:t>Ref</w:t>
      </w:r>
      <w:bookmarkEnd w:id="53"/>
      <w:bookmarkEnd w:id="54"/>
      <w:bookmarkEnd w:id="55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074984"/>
    <w:multiLevelType w:val="multilevel"/>
    <w:tmpl w:val="4207498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84FF4"/>
    <w:rsid w:val="008134EC"/>
    <w:rsid w:val="021140F0"/>
    <w:rsid w:val="06AB5958"/>
    <w:rsid w:val="08A84FF4"/>
    <w:rsid w:val="08BA5951"/>
    <w:rsid w:val="0A342E13"/>
    <w:rsid w:val="0AC51181"/>
    <w:rsid w:val="0E3A6FCF"/>
    <w:rsid w:val="13A356F2"/>
    <w:rsid w:val="1EB73B71"/>
    <w:rsid w:val="20E53058"/>
    <w:rsid w:val="213A77B6"/>
    <w:rsid w:val="2484101A"/>
    <w:rsid w:val="25F46D10"/>
    <w:rsid w:val="296B011B"/>
    <w:rsid w:val="2D3B3915"/>
    <w:rsid w:val="2DA56FE6"/>
    <w:rsid w:val="33CD6432"/>
    <w:rsid w:val="38442355"/>
    <w:rsid w:val="397D5A02"/>
    <w:rsid w:val="39F1772B"/>
    <w:rsid w:val="3A9B4EB7"/>
    <w:rsid w:val="3C5D5969"/>
    <w:rsid w:val="3C6A0A0E"/>
    <w:rsid w:val="474F4C9A"/>
    <w:rsid w:val="488E583D"/>
    <w:rsid w:val="49BE6A7E"/>
    <w:rsid w:val="4BB82C17"/>
    <w:rsid w:val="4C6B3E94"/>
    <w:rsid w:val="4F6D5EF2"/>
    <w:rsid w:val="4F900457"/>
    <w:rsid w:val="54973AF9"/>
    <w:rsid w:val="56F25A58"/>
    <w:rsid w:val="57414618"/>
    <w:rsid w:val="58683CDE"/>
    <w:rsid w:val="5BAC63B6"/>
    <w:rsid w:val="5E2F3301"/>
    <w:rsid w:val="606969BC"/>
    <w:rsid w:val="62CA6F93"/>
    <w:rsid w:val="633439C6"/>
    <w:rsid w:val="669543DA"/>
    <w:rsid w:val="6BA9409E"/>
    <w:rsid w:val="6DA97D1A"/>
    <w:rsid w:val="74827099"/>
    <w:rsid w:val="772F5B52"/>
    <w:rsid w:val="7B4A26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2018-06-09T11:56:00Z</dcterms:created>
  <dc:creator>ATI老哇的爪子007</dc:creator>
  <cp:lastModifiedBy>ATI老哇的爪子007</cp:lastModifiedBy>
  <dcterms:modified xsi:type="dcterms:W3CDTF">2018-06-16T20:16:19Z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