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Atitit 可视化大场面的刑法 观赏性较强的刑法</w:t>
      </w:r>
    </w:p>
    <w:sdt>
      <w:sdtPr>
        <w:rPr>
          <w:rFonts w:ascii="宋体" w:hAnsi="宋体" w:eastAsia="宋体" w:cstheme="minorBidi"/>
          <w:kern w:val="2"/>
          <w:sz w:val="21"/>
          <w:szCs w:val="24"/>
          <w:lang w:val="en-US" w:eastAsia="zh-CN" w:bidi="ar-SA"/>
        </w:rPr>
        <w:id w:val="147475128"/>
        <w:docPartObj>
          <w:docPartGallery w:val="Table of Contents"/>
          <w:docPartUnique/>
        </w:docPartObj>
      </w:sdtPr>
      <w:sdtEndPr>
        <w:rPr>
          <w:rFonts w:hint="eastAsia" w:asciiTheme="minorHAnsi" w:hAnsiTheme="minorHAnsi" w:eastAsiaTheme="minorEastAsia"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1"/>
            <w:tabs>
              <w:tab w:val="right" w:leader="dot" w:pos="8306"/>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_Toc32180 </w:instrText>
          </w:r>
          <w:r>
            <w:rPr>
              <w:rFonts w:hint="eastAsia"/>
              <w:lang w:val="en-US" w:eastAsia="zh-CN"/>
            </w:rPr>
            <w:fldChar w:fldCharType="separate"/>
          </w:r>
          <w:r>
            <w:rPr>
              <w:rFonts w:hint="default"/>
              <w:lang w:val="en-US" w:eastAsia="zh-CN"/>
            </w:rPr>
            <w:t xml:space="preserve">1. </w:t>
          </w:r>
          <w:r>
            <w:rPr>
              <w:lang w:val="en-US" w:eastAsia="zh-CN"/>
            </w:rPr>
            <w:t>炮决</w:t>
          </w:r>
          <w:r>
            <w:tab/>
          </w:r>
          <w:r>
            <w:fldChar w:fldCharType="begin"/>
          </w:r>
          <w:r>
            <w:instrText xml:space="preserve"> PAGEREF _Toc32180 </w:instrText>
          </w:r>
          <w:r>
            <w:fldChar w:fldCharType="separate"/>
          </w:r>
          <w:r>
            <w:t>1</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_Toc21433 </w:instrText>
          </w:r>
          <w:r>
            <w:rPr>
              <w:rFonts w:hint="eastAsia"/>
              <w:lang w:val="en-US" w:eastAsia="zh-CN"/>
            </w:rPr>
            <w:fldChar w:fldCharType="separate"/>
          </w:r>
          <w:r>
            <w:rPr>
              <w:rFonts w:hint="default" w:ascii="微软雅黑" w:hAnsi="微软雅黑" w:eastAsia="微软雅黑" w:cs="微软雅黑"/>
              <w:i w:val="0"/>
              <w:caps w:val="0"/>
              <w:spacing w:val="8"/>
              <w:szCs w:val="24"/>
            </w:rPr>
            <w:t xml:space="preserve">2. </w:t>
          </w:r>
          <w:r>
            <w:rPr>
              <w:rFonts w:hint="eastAsia" w:ascii="微软雅黑" w:hAnsi="微软雅黑" w:eastAsia="微软雅黑" w:cs="微软雅黑"/>
              <w:i w:val="0"/>
              <w:caps w:val="0"/>
              <w:spacing w:val="8"/>
              <w:szCs w:val="24"/>
            </w:rPr>
            <w:t>火项链处决</w:t>
          </w:r>
          <w:r>
            <w:tab/>
          </w:r>
          <w:r>
            <w:fldChar w:fldCharType="begin"/>
          </w:r>
          <w:r>
            <w:instrText xml:space="preserve"> PAGEREF _Toc21433 </w:instrText>
          </w:r>
          <w:r>
            <w:fldChar w:fldCharType="separate"/>
          </w:r>
          <w:r>
            <w:t>1</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_Toc9359 </w:instrText>
          </w:r>
          <w:r>
            <w:rPr>
              <w:rFonts w:hint="eastAsia"/>
              <w:lang w:val="en-US" w:eastAsia="zh-CN"/>
            </w:rPr>
            <w:fldChar w:fldCharType="separate"/>
          </w:r>
          <w:r>
            <w:rPr>
              <w:rFonts w:hint="default"/>
              <w:lang w:val="en-US" w:eastAsia="zh-CN"/>
            </w:rPr>
            <w:t xml:space="preserve">3. </w:t>
          </w:r>
          <w:r>
            <w:rPr>
              <w:rFonts w:hint="eastAsia"/>
              <w:lang w:val="en-US" w:eastAsia="zh-CN"/>
            </w:rPr>
            <w:t>刺猬 标枪扎</w:t>
          </w:r>
          <w:r>
            <w:tab/>
          </w:r>
          <w:r>
            <w:fldChar w:fldCharType="begin"/>
          </w:r>
          <w:r>
            <w:instrText xml:space="preserve"> PAGEREF _Toc9359 </w:instrText>
          </w:r>
          <w:r>
            <w:fldChar w:fldCharType="separate"/>
          </w:r>
          <w:r>
            <w:t>2</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_Toc18127 </w:instrText>
          </w:r>
          <w:r>
            <w:rPr>
              <w:rFonts w:hint="eastAsia"/>
              <w:lang w:val="en-US" w:eastAsia="zh-CN"/>
            </w:rPr>
            <w:fldChar w:fldCharType="separate"/>
          </w:r>
          <w:r>
            <w:rPr>
              <w:rFonts w:hint="default"/>
              <w:lang w:val="en-US" w:eastAsia="zh-CN"/>
            </w:rPr>
            <w:t xml:space="preserve">4. </w:t>
          </w:r>
          <w:r>
            <w:rPr>
              <w:rFonts w:hint="eastAsia"/>
              <w:lang w:val="en-US" w:eastAsia="zh-CN"/>
            </w:rPr>
            <w:t>斩首 断头台</w:t>
          </w:r>
          <w:r>
            <w:tab/>
          </w:r>
          <w:r>
            <w:fldChar w:fldCharType="begin"/>
          </w:r>
          <w:r>
            <w:instrText xml:space="preserve"> PAGEREF _Toc18127 </w:instrText>
          </w:r>
          <w:r>
            <w:fldChar w:fldCharType="separate"/>
          </w:r>
          <w:r>
            <w:t>2</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_Toc14712 </w:instrText>
          </w:r>
          <w:r>
            <w:rPr>
              <w:rFonts w:hint="eastAsia"/>
              <w:lang w:val="en-US" w:eastAsia="zh-CN"/>
            </w:rPr>
            <w:fldChar w:fldCharType="separate"/>
          </w:r>
          <w:r>
            <w:rPr>
              <w:rFonts w:hint="default"/>
              <w:lang w:val="en-US" w:eastAsia="zh-CN"/>
            </w:rPr>
            <w:t xml:space="preserve">5. </w:t>
          </w:r>
          <w:r>
            <w:rPr>
              <w:rFonts w:ascii="Arial" w:hAnsi="Arial" w:eastAsia="宋体" w:cs="Arial"/>
              <w:i w:val="0"/>
              <w:caps w:val="0"/>
              <w:spacing w:val="0"/>
              <w:szCs w:val="19"/>
              <w:shd w:val="clear" w:fill="FFFFFF"/>
            </w:rPr>
            <w:t>碎头器</w:t>
          </w:r>
          <w:bookmarkStart w:id="11" w:name="_GoBack"/>
          <w:bookmarkEnd w:id="11"/>
          <w:r>
            <w:tab/>
          </w:r>
          <w:r>
            <w:fldChar w:fldCharType="begin"/>
          </w:r>
          <w:r>
            <w:instrText xml:space="preserve"> PAGEREF _Toc14712 </w:instrText>
          </w:r>
          <w:r>
            <w:fldChar w:fldCharType="separate"/>
          </w:r>
          <w:r>
            <w:t>2</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_Toc20015 </w:instrText>
          </w:r>
          <w:r>
            <w:rPr>
              <w:rFonts w:hint="eastAsia"/>
              <w:lang w:val="en-US" w:eastAsia="zh-CN"/>
            </w:rPr>
            <w:fldChar w:fldCharType="separate"/>
          </w:r>
          <w:r>
            <w:rPr>
              <w:rFonts w:hint="default"/>
              <w:lang w:val="en-US" w:eastAsia="zh-CN"/>
            </w:rPr>
            <w:t xml:space="preserve">6. </w:t>
          </w:r>
          <w:r>
            <w:t>车裂</w:t>
          </w:r>
          <w:r>
            <w:tab/>
          </w:r>
          <w:r>
            <w:fldChar w:fldCharType="begin"/>
          </w:r>
          <w:r>
            <w:instrText xml:space="preserve"> PAGEREF _Toc20015 </w:instrText>
          </w:r>
          <w:r>
            <w:fldChar w:fldCharType="separate"/>
          </w:r>
          <w:r>
            <w:t>2</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_Toc7968 </w:instrText>
          </w:r>
          <w:r>
            <w:rPr>
              <w:rFonts w:hint="eastAsia"/>
              <w:lang w:val="en-US" w:eastAsia="zh-CN"/>
            </w:rPr>
            <w:fldChar w:fldCharType="separate"/>
          </w:r>
          <w:r>
            <w:rPr>
              <w:rFonts w:hint="default"/>
              <w:lang w:val="en-US" w:eastAsia="zh-CN"/>
            </w:rPr>
            <w:t xml:space="preserve">7. </w:t>
          </w:r>
          <w:r>
            <w:rPr>
              <w:rFonts w:hint="eastAsia"/>
              <w:lang w:val="en-US" w:eastAsia="zh-CN"/>
            </w:rPr>
            <w:t>炮烙</w:t>
          </w:r>
          <w:r>
            <w:tab/>
          </w:r>
          <w:r>
            <w:fldChar w:fldCharType="begin"/>
          </w:r>
          <w:r>
            <w:instrText xml:space="preserve"> PAGEREF _Toc7968 </w:instrText>
          </w:r>
          <w:r>
            <w:fldChar w:fldCharType="separate"/>
          </w:r>
          <w:r>
            <w:t>2</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_Toc16252 </w:instrText>
          </w:r>
          <w:r>
            <w:rPr>
              <w:rFonts w:hint="eastAsia"/>
              <w:lang w:val="en-US" w:eastAsia="zh-CN"/>
            </w:rPr>
            <w:fldChar w:fldCharType="separate"/>
          </w:r>
          <w:r>
            <w:rPr>
              <w:rFonts w:hint="default"/>
            </w:rPr>
            <w:t xml:space="preserve">8. </w:t>
          </w:r>
          <w:r>
            <w:t>虿盆</w:t>
          </w:r>
          <w:r>
            <w:tab/>
          </w:r>
          <w:r>
            <w:fldChar w:fldCharType="begin"/>
          </w:r>
          <w:r>
            <w:instrText xml:space="preserve"> PAGEREF _Toc16252 </w:instrText>
          </w:r>
          <w:r>
            <w:fldChar w:fldCharType="separate"/>
          </w:r>
          <w:r>
            <w:t>2</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_Toc9097 </w:instrText>
          </w:r>
          <w:r>
            <w:rPr>
              <w:rFonts w:hint="eastAsia"/>
              <w:lang w:val="en-US" w:eastAsia="zh-CN"/>
            </w:rPr>
            <w:fldChar w:fldCharType="separate"/>
          </w:r>
          <w:r>
            <w:rPr>
              <w:rFonts w:hint="default"/>
              <w:lang w:val="en-US" w:eastAsia="zh-CN"/>
            </w:rPr>
            <w:t xml:space="preserve">9. </w:t>
          </w:r>
          <w:r>
            <w:t>汤镬</w:t>
          </w:r>
          <w:r>
            <w:tab/>
          </w:r>
          <w:r>
            <w:fldChar w:fldCharType="begin"/>
          </w:r>
          <w:r>
            <w:instrText xml:space="preserve"> PAGEREF _Toc9097 </w:instrText>
          </w:r>
          <w:r>
            <w:fldChar w:fldCharType="separate"/>
          </w:r>
          <w:r>
            <w:t>2</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_Toc27635 </w:instrText>
          </w:r>
          <w:r>
            <w:rPr>
              <w:rFonts w:hint="eastAsia"/>
              <w:lang w:val="en-US" w:eastAsia="zh-CN"/>
            </w:rPr>
            <w:fldChar w:fldCharType="separate"/>
          </w:r>
          <w:r>
            <w:rPr>
              <w:rFonts w:hint="default" w:ascii="微软雅黑" w:hAnsi="微软雅黑" w:eastAsia="微软雅黑" w:cs="微软雅黑"/>
              <w:i w:val="0"/>
              <w:caps w:val="0"/>
              <w:spacing w:val="8"/>
              <w:szCs w:val="24"/>
            </w:rPr>
            <w:t xml:space="preserve">10. </w:t>
          </w:r>
          <w:r>
            <w:rPr>
              <w:rFonts w:hint="eastAsia" w:ascii="微软雅黑" w:hAnsi="微软雅黑" w:eastAsia="微软雅黑" w:cs="微软雅黑"/>
              <w:i w:val="0"/>
              <w:caps w:val="0"/>
              <w:spacing w:val="8"/>
              <w:szCs w:val="24"/>
            </w:rPr>
            <w:t>格鲁比亚领带刑</w:t>
          </w:r>
          <w:r>
            <w:tab/>
          </w:r>
          <w:r>
            <w:fldChar w:fldCharType="begin"/>
          </w:r>
          <w:r>
            <w:instrText xml:space="preserve"> PAGEREF _Toc27635 </w:instrText>
          </w:r>
          <w:r>
            <w:fldChar w:fldCharType="separate"/>
          </w:r>
          <w:r>
            <w:t>2</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_Toc10551 </w:instrText>
          </w:r>
          <w:r>
            <w:rPr>
              <w:rFonts w:hint="eastAsia"/>
              <w:lang w:val="en-US" w:eastAsia="zh-CN"/>
            </w:rPr>
            <w:fldChar w:fldCharType="separate"/>
          </w:r>
          <w:r>
            <w:rPr>
              <w:rFonts w:hint="default"/>
              <w:lang w:val="en-US" w:eastAsia="zh-CN"/>
            </w:rPr>
            <w:t xml:space="preserve">11. </w:t>
          </w:r>
          <w:r>
            <w:t>西西里公牛</w:t>
          </w:r>
          <w:r>
            <w:tab/>
          </w:r>
          <w:r>
            <w:fldChar w:fldCharType="begin"/>
          </w:r>
          <w:r>
            <w:instrText xml:space="preserve"> PAGEREF _Toc10551 </w:instrText>
          </w:r>
          <w:r>
            <w:fldChar w:fldCharType="separate"/>
          </w:r>
          <w:r>
            <w:t>3</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p>
      </w:sdtContent>
    </w:sdt>
    <w:p>
      <w:pPr>
        <w:pStyle w:val="2"/>
        <w:rPr>
          <w:rFonts w:hint="eastAsia"/>
          <w:lang w:val="en-US" w:eastAsia="zh-CN"/>
        </w:rPr>
      </w:pPr>
      <w:bookmarkStart w:id="0" w:name="_Toc32180"/>
      <w:r>
        <w:rPr>
          <w:lang w:val="en-US" w:eastAsia="zh-CN"/>
        </w:rPr>
        <w:t>炮决</w:t>
      </w:r>
      <w:bookmarkEnd w:id="0"/>
    </w:p>
    <w:p>
      <w:pPr>
        <w:pStyle w:val="2"/>
        <w:rPr>
          <w:rFonts w:ascii="微软雅黑" w:hAnsi="微软雅黑" w:eastAsia="微软雅黑" w:cs="微软雅黑"/>
          <w:b w:val="0"/>
          <w:i w:val="0"/>
          <w:caps w:val="0"/>
          <w:color w:val="333333"/>
          <w:spacing w:val="8"/>
          <w:sz w:val="24"/>
          <w:szCs w:val="24"/>
        </w:rPr>
      </w:pPr>
      <w:bookmarkStart w:id="1" w:name="_Toc21433"/>
      <w:r>
        <w:rPr>
          <w:rStyle w:val="14"/>
          <w:rFonts w:hint="eastAsia" w:ascii="微软雅黑" w:hAnsi="微软雅黑" w:eastAsia="微软雅黑" w:cs="微软雅黑"/>
          <w:b/>
          <w:i w:val="0"/>
          <w:caps w:val="0"/>
          <w:color w:val="333333"/>
          <w:spacing w:val="8"/>
          <w:sz w:val="24"/>
          <w:szCs w:val="24"/>
        </w:rPr>
        <w:t>火项链处决</w:t>
      </w:r>
      <w:bookmarkEnd w:id="1"/>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90" w:afterAutospacing="0"/>
        <w:ind w:left="0" w:right="0" w:firstLine="0"/>
        <w:rPr>
          <w:rFonts w:hint="eastAsia" w:ascii="微软雅黑" w:hAnsi="微软雅黑" w:eastAsia="微软雅黑" w:cs="微软雅黑"/>
          <w:b w:val="0"/>
          <w:i w:val="0"/>
          <w:caps w:val="0"/>
          <w:color w:val="333333"/>
          <w:spacing w:val="8"/>
          <w:sz w:val="24"/>
          <w:szCs w:val="24"/>
        </w:rPr>
      </w:pPr>
      <w:r>
        <w:rPr>
          <w:rFonts w:hint="eastAsia" w:ascii="微软雅黑" w:hAnsi="微软雅黑" w:eastAsia="微软雅黑" w:cs="微软雅黑"/>
          <w:b w:val="0"/>
          <w:i w:val="0"/>
          <w:caps w:val="0"/>
          <w:color w:val="333333"/>
          <w:spacing w:val="8"/>
          <w:sz w:val="24"/>
          <w:szCs w:val="24"/>
        </w:rPr>
        <w:t>　　这一刑罚在南非比较普遍，不幸的是，其直到今天仍在沿用。</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90" w:afterAutospacing="0"/>
        <w:ind w:left="0" w:right="0" w:firstLine="0"/>
        <w:rPr>
          <w:rFonts w:hint="eastAsia" w:ascii="微软雅黑" w:hAnsi="微软雅黑" w:eastAsia="微软雅黑" w:cs="微软雅黑"/>
          <w:b w:val="0"/>
          <w:i w:val="0"/>
          <w:caps w:val="0"/>
          <w:color w:val="333333"/>
          <w:spacing w:val="8"/>
          <w:sz w:val="24"/>
          <w:szCs w:val="24"/>
        </w:rPr>
      </w:pPr>
      <w:r>
        <w:rPr>
          <w:rFonts w:hint="eastAsia" w:ascii="微软雅黑" w:hAnsi="微软雅黑" w:eastAsia="微软雅黑" w:cs="微软雅黑"/>
          <w:b w:val="0"/>
          <w:i w:val="0"/>
          <w:caps w:val="0"/>
          <w:color w:val="333333"/>
          <w:spacing w:val="8"/>
          <w:sz w:val="24"/>
          <w:szCs w:val="24"/>
        </w:rPr>
        <w:t>　　火项链处决是用一个充满了汽油的橡胶轮胎套在受刑者的胸部和手臂上，而后执行火刑。</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90" w:afterAutospacing="0"/>
        <w:ind w:left="0" w:right="0" w:firstLine="0"/>
        <w:rPr>
          <w:rFonts w:hint="eastAsia" w:ascii="微软雅黑" w:hAnsi="微软雅黑" w:eastAsia="微软雅黑" w:cs="微软雅黑"/>
          <w:b w:val="0"/>
          <w:i w:val="0"/>
          <w:caps w:val="0"/>
          <w:color w:val="333333"/>
          <w:spacing w:val="8"/>
          <w:sz w:val="24"/>
          <w:szCs w:val="24"/>
        </w:rPr>
      </w:pPr>
      <w:r>
        <w:rPr>
          <w:rFonts w:hint="eastAsia" w:ascii="微软雅黑" w:hAnsi="微软雅黑" w:eastAsia="微软雅黑" w:cs="微软雅黑"/>
          <w:b w:val="0"/>
          <w:i w:val="0"/>
          <w:caps w:val="0"/>
          <w:color w:val="333333"/>
          <w:spacing w:val="8"/>
          <w:sz w:val="24"/>
          <w:szCs w:val="24"/>
        </w:rPr>
        <w:t>　　火项链处决会将人的身体烧熔， 这也是其会排入前十的原因</w:t>
      </w:r>
    </w:p>
    <w:p>
      <w:pPr>
        <w:rPr>
          <w:rFonts w:hint="eastAsia"/>
          <w:lang w:val="en-US" w:eastAsia="zh-CN"/>
        </w:rPr>
      </w:pPr>
    </w:p>
    <w:p>
      <w:pPr>
        <w:pStyle w:val="2"/>
        <w:ind w:left="432" w:leftChars="0" w:hanging="432" w:firstLineChars="0"/>
        <w:rPr>
          <w:rFonts w:hint="eastAsia"/>
          <w:lang w:val="en-US" w:eastAsia="zh-CN"/>
        </w:rPr>
      </w:pPr>
      <w:bookmarkStart w:id="2" w:name="_Toc9359"/>
      <w:r>
        <w:rPr>
          <w:rFonts w:hint="eastAsia"/>
          <w:lang w:val="en-US" w:eastAsia="zh-CN"/>
        </w:rPr>
        <w:t>刺猬 标枪扎</w:t>
      </w:r>
      <w:bookmarkEnd w:id="2"/>
    </w:p>
    <w:p>
      <w:pPr>
        <w:pStyle w:val="2"/>
        <w:rPr>
          <w:rFonts w:hint="eastAsia"/>
          <w:lang w:val="en-US" w:eastAsia="zh-CN"/>
        </w:rPr>
      </w:pPr>
      <w:bookmarkStart w:id="3" w:name="_Toc18127"/>
      <w:r>
        <w:rPr>
          <w:rFonts w:hint="eastAsia"/>
          <w:lang w:val="en-US" w:eastAsia="zh-CN"/>
        </w:rPr>
        <w:t>斩首 断头台</w:t>
      </w:r>
      <w:bookmarkEnd w:id="3"/>
    </w:p>
    <w:p>
      <w:pPr>
        <w:pStyle w:val="2"/>
        <w:rPr>
          <w:rFonts w:hint="eastAsia"/>
          <w:lang w:val="en-US" w:eastAsia="zh-CN"/>
        </w:rPr>
      </w:pPr>
      <w:bookmarkStart w:id="4" w:name="_Toc14712"/>
      <w:r>
        <w:rPr>
          <w:rStyle w:val="15"/>
          <w:rFonts w:ascii="Arial" w:hAnsi="Arial" w:eastAsia="宋体" w:cs="Arial"/>
          <w:b w:val="0"/>
          <w:i w:val="0"/>
          <w:caps w:val="0"/>
          <w:color w:val="CC0000"/>
          <w:spacing w:val="0"/>
          <w:sz w:val="19"/>
          <w:szCs w:val="19"/>
          <w:shd w:val="clear" w:fill="FFFFFF"/>
        </w:rPr>
        <w:t>碎头器</w:t>
      </w:r>
      <w:bookmarkEnd w:id="4"/>
    </w:p>
    <w:p>
      <w:pPr>
        <w:pStyle w:val="2"/>
        <w:rPr>
          <w:rFonts w:hint="eastAsia"/>
          <w:lang w:val="en-US" w:eastAsia="zh-CN"/>
        </w:rPr>
      </w:pPr>
      <w:bookmarkStart w:id="5" w:name="_Toc20015"/>
      <w:r>
        <w:t>车裂</w:t>
      </w:r>
      <w:bookmarkEnd w:id="5"/>
    </w:p>
    <w:p>
      <w:pPr>
        <w:rPr>
          <w:rFonts w:ascii="Helvetica" w:hAnsi="Helvetica" w:eastAsia="Helvetica" w:cs="Helvetica"/>
          <w:b w:val="0"/>
          <w:i w:val="0"/>
          <w:caps w:val="0"/>
          <w:color w:val="333333"/>
          <w:spacing w:val="0"/>
          <w:sz w:val="27"/>
          <w:szCs w:val="27"/>
          <w:shd w:val="clear" w:fill="FFFFFF"/>
        </w:rPr>
      </w:pPr>
      <w:r>
        <w:rPr>
          <w:rFonts w:ascii="Helvetica" w:hAnsi="Helvetica" w:eastAsia="Helvetica" w:cs="Helvetica"/>
          <w:b w:val="0"/>
          <w:i w:val="0"/>
          <w:caps w:val="0"/>
          <w:color w:val="333333"/>
          <w:spacing w:val="0"/>
          <w:sz w:val="27"/>
          <w:szCs w:val="27"/>
          <w:shd w:val="clear" w:fill="FFFFFF"/>
        </w:rPr>
        <w:t>车裂因为场面大，所以带给老百姓们的冲击更大</w:t>
      </w:r>
    </w:p>
    <w:p>
      <w:pPr>
        <w:rPr>
          <w:rFonts w:ascii="Helvetica" w:hAnsi="Helvetica" w:eastAsia="Helvetica" w:cs="Helvetica"/>
          <w:b w:val="0"/>
          <w:i w:val="0"/>
          <w:caps w:val="0"/>
          <w:color w:val="333333"/>
          <w:spacing w:val="0"/>
          <w:sz w:val="27"/>
          <w:szCs w:val="27"/>
          <w:shd w:val="clear" w:fill="FFFFFF"/>
        </w:rPr>
      </w:pPr>
    </w:p>
    <w:p>
      <w:pPr>
        <w:pStyle w:val="2"/>
        <w:rPr>
          <w:rFonts w:hint="eastAsia"/>
          <w:lang w:val="en-US" w:eastAsia="zh-CN"/>
        </w:rPr>
      </w:pPr>
      <w:bookmarkStart w:id="6" w:name="_Toc7968"/>
      <w:r>
        <w:rPr>
          <w:rFonts w:hint="eastAsia"/>
          <w:lang w:val="en-US" w:eastAsia="zh-CN"/>
        </w:rPr>
        <w:t>炮烙</w:t>
      </w:r>
      <w:bookmarkEnd w:id="6"/>
    </w:p>
    <w:p>
      <w:pPr>
        <w:pStyle w:val="2"/>
      </w:pPr>
      <w:bookmarkStart w:id="7" w:name="_Toc16252"/>
      <w:r>
        <w:t>虿盆</w:t>
      </w:r>
      <w:bookmarkEnd w:id="7"/>
    </w:p>
    <w:p>
      <w:pPr>
        <w:rPr>
          <w:rStyle w:val="15"/>
          <w:rFonts w:hint="default" w:ascii="Arial" w:hAnsi="Arial" w:eastAsia="宋体" w:cs="Arial"/>
          <w:b w:val="0"/>
          <w:i w:val="0"/>
          <w:caps w:val="0"/>
          <w:color w:val="CC0000"/>
          <w:spacing w:val="0"/>
          <w:sz w:val="19"/>
          <w:szCs w:val="19"/>
          <w:shd w:val="clear" w:fill="FFFFFF"/>
        </w:rPr>
      </w:pPr>
      <w:r>
        <w:rPr>
          <w:rFonts w:ascii="Arial" w:hAnsi="Arial" w:eastAsia="宋体" w:cs="Arial"/>
          <w:b w:val="0"/>
          <w:i w:val="0"/>
          <w:caps w:val="0"/>
          <w:color w:val="333333"/>
          <w:spacing w:val="0"/>
          <w:sz w:val="19"/>
          <w:szCs w:val="19"/>
          <w:shd w:val="clear" w:fill="FFFFFF"/>
        </w:rPr>
        <w:t>将</w:t>
      </w:r>
      <w:r>
        <w:rPr>
          <w:rStyle w:val="15"/>
          <w:rFonts w:hint="default" w:ascii="Arial" w:hAnsi="Arial" w:eastAsia="宋体" w:cs="Arial"/>
          <w:b w:val="0"/>
          <w:i w:val="0"/>
          <w:caps w:val="0"/>
          <w:color w:val="CC0000"/>
          <w:spacing w:val="0"/>
          <w:sz w:val="19"/>
          <w:szCs w:val="19"/>
          <w:shd w:val="clear" w:fill="FFFFFF"/>
        </w:rPr>
        <w:t>毒蛇</w:t>
      </w:r>
      <w:r>
        <w:rPr>
          <w:rFonts w:hint="default" w:ascii="Arial" w:hAnsi="Arial" w:eastAsia="宋体" w:cs="Arial"/>
          <w:b w:val="0"/>
          <w:i w:val="0"/>
          <w:caps w:val="0"/>
          <w:color w:val="333333"/>
          <w:spacing w:val="0"/>
          <w:sz w:val="19"/>
          <w:szCs w:val="19"/>
          <w:shd w:val="clear" w:fill="FFFFFF"/>
        </w:rPr>
        <w:t>毒蝎子都放入虿盆中,然后将</w:t>
      </w:r>
      <w:r>
        <w:rPr>
          <w:rStyle w:val="15"/>
          <w:rFonts w:hint="default" w:ascii="Arial" w:hAnsi="Arial" w:eastAsia="宋体" w:cs="Arial"/>
          <w:b w:val="0"/>
          <w:i w:val="0"/>
          <w:caps w:val="0"/>
          <w:color w:val="CC0000"/>
          <w:spacing w:val="0"/>
          <w:sz w:val="19"/>
          <w:szCs w:val="19"/>
          <w:shd w:val="clear" w:fill="FFFFFF"/>
        </w:rPr>
        <w:t>犯人</w:t>
      </w:r>
      <w:r>
        <w:rPr>
          <w:rFonts w:hint="default" w:ascii="Arial" w:hAnsi="Arial" w:eastAsia="宋体" w:cs="Arial"/>
          <w:b w:val="0"/>
          <w:i w:val="0"/>
          <w:caps w:val="0"/>
          <w:color w:val="333333"/>
          <w:spacing w:val="0"/>
          <w:sz w:val="19"/>
          <w:szCs w:val="19"/>
          <w:shd w:val="clear" w:fill="FFFFFF"/>
        </w:rPr>
        <w:t>脱光衣服丢入进去,让其自生自灭,能够让人生不如死。 </w:t>
      </w:r>
      <w:r>
        <w:rPr>
          <w:rStyle w:val="15"/>
          <w:rFonts w:hint="default" w:ascii="Arial" w:hAnsi="Arial" w:eastAsia="宋体" w:cs="Arial"/>
          <w:b w:val="0"/>
          <w:i w:val="0"/>
          <w:caps w:val="0"/>
          <w:color w:val="CC0000"/>
          <w:spacing w:val="0"/>
          <w:sz w:val="19"/>
          <w:szCs w:val="19"/>
          <w:shd w:val="clear" w:fill="FFFFFF"/>
        </w:rPr>
        <w:t>纣</w:t>
      </w:r>
    </w:p>
    <w:p>
      <w:pPr>
        <w:rPr>
          <w:rStyle w:val="15"/>
          <w:rFonts w:hint="default" w:ascii="Arial" w:hAnsi="Arial" w:eastAsia="宋体" w:cs="Arial"/>
          <w:b w:val="0"/>
          <w:i w:val="0"/>
          <w:caps w:val="0"/>
          <w:color w:val="CC0000"/>
          <w:spacing w:val="0"/>
          <w:sz w:val="19"/>
          <w:szCs w:val="19"/>
          <w:shd w:val="clear" w:fill="FFFFFF"/>
        </w:rPr>
      </w:pPr>
    </w:p>
    <w:p>
      <w:pPr>
        <w:pStyle w:val="2"/>
        <w:rPr>
          <w:rFonts w:hint="eastAsia"/>
          <w:lang w:val="en-US" w:eastAsia="zh-CN"/>
        </w:rPr>
      </w:pPr>
      <w:bookmarkStart w:id="8" w:name="_Toc9097"/>
      <w:r>
        <w:t>汤镬</w:t>
      </w:r>
      <w:bookmarkEnd w:id="8"/>
    </w:p>
    <w:p>
      <w:pPr>
        <w:pStyle w:val="2"/>
        <w:rPr>
          <w:rFonts w:ascii="微软雅黑" w:hAnsi="微软雅黑" w:eastAsia="微软雅黑" w:cs="微软雅黑"/>
          <w:b w:val="0"/>
          <w:i w:val="0"/>
          <w:caps w:val="0"/>
          <w:color w:val="333333"/>
          <w:spacing w:val="8"/>
          <w:sz w:val="24"/>
          <w:szCs w:val="24"/>
        </w:rPr>
      </w:pPr>
      <w:bookmarkStart w:id="9" w:name="_Toc27635"/>
      <w:r>
        <w:rPr>
          <w:rStyle w:val="14"/>
          <w:rFonts w:hint="eastAsia" w:ascii="微软雅黑" w:hAnsi="微软雅黑" w:eastAsia="微软雅黑" w:cs="微软雅黑"/>
          <w:b/>
          <w:i w:val="0"/>
          <w:caps w:val="0"/>
          <w:color w:val="333333"/>
          <w:spacing w:val="8"/>
          <w:sz w:val="24"/>
          <w:szCs w:val="24"/>
        </w:rPr>
        <w:t>格鲁比亚领带刑</w:t>
      </w:r>
      <w:bookmarkEnd w:id="9"/>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90" w:afterAutospacing="0"/>
        <w:ind w:left="0" w:right="0" w:firstLine="0"/>
        <w:rPr>
          <w:rFonts w:hint="eastAsia" w:ascii="微软雅黑" w:hAnsi="微软雅黑" w:eastAsia="微软雅黑" w:cs="微软雅黑"/>
          <w:b w:val="0"/>
          <w:i w:val="0"/>
          <w:caps w:val="0"/>
          <w:color w:val="333333"/>
          <w:spacing w:val="8"/>
          <w:sz w:val="24"/>
          <w:szCs w:val="24"/>
        </w:rPr>
      </w:pPr>
      <w:r>
        <w:rPr>
          <w:rFonts w:hint="eastAsia" w:ascii="微软雅黑" w:hAnsi="微软雅黑" w:eastAsia="微软雅黑" w:cs="微软雅黑"/>
          <w:b w:val="0"/>
          <w:i w:val="0"/>
          <w:caps w:val="0"/>
          <w:color w:val="333333"/>
          <w:spacing w:val="8"/>
          <w:sz w:val="24"/>
          <w:szCs w:val="24"/>
        </w:rPr>
        <w:t>　　哥伦比亚领带又称哥伦比亚割喉，是黑帮惯用的惩罚手段。</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90" w:afterAutospacing="0"/>
        <w:ind w:left="0" w:right="0" w:firstLine="0"/>
        <w:rPr>
          <w:rFonts w:hint="eastAsia" w:ascii="微软雅黑" w:hAnsi="微软雅黑" w:eastAsia="微软雅黑" w:cs="微软雅黑"/>
          <w:b w:val="0"/>
          <w:i w:val="0"/>
          <w:caps w:val="0"/>
          <w:color w:val="333333"/>
          <w:spacing w:val="8"/>
          <w:sz w:val="24"/>
          <w:szCs w:val="24"/>
        </w:rPr>
      </w:pPr>
      <w:r>
        <w:rPr>
          <w:rFonts w:hint="eastAsia" w:ascii="微软雅黑" w:hAnsi="微软雅黑" w:eastAsia="微软雅黑" w:cs="微软雅黑"/>
          <w:b w:val="0"/>
          <w:i w:val="0"/>
          <w:caps w:val="0"/>
          <w:color w:val="333333"/>
          <w:spacing w:val="8"/>
          <w:sz w:val="24"/>
          <w:szCs w:val="24"/>
        </w:rPr>
        <w:t>　　用刀子或锐器割开受刑者的喉咙，将舌头从里面掏出，然后在脖子外面打一个结，就是“领带”了!该酷刑在充满杀戮的哥伦比亚时期极为常见</w:t>
      </w:r>
    </w:p>
    <w:p>
      <w:pPr>
        <w:pStyle w:val="2"/>
        <w:rPr>
          <w:rFonts w:hint="eastAsia"/>
          <w:lang w:val="en-US" w:eastAsia="zh-CN"/>
        </w:rPr>
      </w:pPr>
      <w:bookmarkStart w:id="10" w:name="_Toc10551"/>
      <w:r>
        <w:t>西西里公牛</w:t>
      </w:r>
      <w:bookmarkEnd w:id="10"/>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90" w:afterAutospacing="0"/>
        <w:ind w:left="0" w:right="0" w:firstLine="0"/>
        <w:rPr>
          <w:rFonts w:ascii="微软雅黑" w:hAnsi="微软雅黑" w:eastAsia="微软雅黑" w:cs="微软雅黑"/>
          <w:b w:val="0"/>
          <w:i w:val="0"/>
          <w:caps w:val="0"/>
          <w:color w:val="333333"/>
          <w:spacing w:val="8"/>
          <w:sz w:val="24"/>
          <w:szCs w:val="24"/>
        </w:rPr>
      </w:pPr>
      <w:r>
        <w:rPr>
          <w:rFonts w:hint="eastAsia" w:ascii="微软雅黑" w:hAnsi="微软雅黑" w:eastAsia="微软雅黑" w:cs="微软雅黑"/>
          <w:b w:val="0"/>
          <w:i w:val="0"/>
          <w:caps w:val="0"/>
          <w:color w:val="333333"/>
          <w:spacing w:val="8"/>
          <w:sz w:val="24"/>
          <w:szCs w:val="24"/>
        </w:rPr>
        <w:t>铜牛，也称西西里公牛，其是当地最为残酷的刑罚。该酷刑源自古希腊，其是用黄铜铸造的一只中空公牛，在其一侧有门和门栓。</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90" w:afterAutospacing="0"/>
        <w:ind w:left="0" w:right="0" w:firstLine="0"/>
        <w:rPr>
          <w:rFonts w:hint="eastAsia" w:ascii="微软雅黑" w:hAnsi="微软雅黑" w:eastAsia="微软雅黑" w:cs="微软雅黑"/>
          <w:b w:val="0"/>
          <w:i w:val="0"/>
          <w:caps w:val="0"/>
          <w:color w:val="333333"/>
          <w:spacing w:val="8"/>
          <w:sz w:val="24"/>
          <w:szCs w:val="24"/>
        </w:rPr>
      </w:pPr>
      <w:r>
        <w:rPr>
          <w:rFonts w:hint="eastAsia" w:ascii="微软雅黑" w:hAnsi="微软雅黑" w:eastAsia="微软雅黑" w:cs="微软雅黑"/>
          <w:b w:val="0"/>
          <w:i w:val="0"/>
          <w:caps w:val="0"/>
          <w:color w:val="333333"/>
          <w:spacing w:val="8"/>
          <w:sz w:val="24"/>
          <w:szCs w:val="24"/>
        </w:rPr>
        <w:t>　　行刑时，受刑者会被放入铜牛内，而后在其下面点火。随着不断的加热，公牛会逐渐变为黄色，最终造成受刑者被活活烤死。</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90" w:afterAutospacing="0"/>
        <w:ind w:left="0" w:right="0" w:firstLine="0"/>
        <w:rPr>
          <w:rFonts w:hint="eastAsia" w:ascii="微软雅黑" w:hAnsi="微软雅黑" w:eastAsia="微软雅黑" w:cs="微软雅黑"/>
          <w:b w:val="0"/>
          <w:i w:val="0"/>
          <w:caps w:val="0"/>
          <w:color w:val="333333"/>
          <w:spacing w:val="8"/>
          <w:sz w:val="24"/>
          <w:szCs w:val="24"/>
        </w:rPr>
      </w:pPr>
      <w:r>
        <w:rPr>
          <w:rFonts w:hint="eastAsia" w:ascii="微软雅黑" w:hAnsi="微软雅黑" w:eastAsia="微软雅黑" w:cs="微软雅黑"/>
          <w:b w:val="0"/>
          <w:i w:val="0"/>
          <w:caps w:val="0"/>
          <w:color w:val="333333"/>
          <w:spacing w:val="8"/>
          <w:sz w:val="24"/>
          <w:szCs w:val="24"/>
        </w:rPr>
        <w:t>　　而铜牛的设计会使受刑者的喊声变得极具乐感。可以预见的是该刑具的发明者，最终也被执行了该酷刑</w:t>
      </w:r>
    </w:p>
    <w:p>
      <w:pPr>
        <w:rPr>
          <w:rFonts w:hint="eastAsia"/>
          <w:lang w:val="en-US" w:eastAsia="zh-CN"/>
        </w:rPr>
      </w:pPr>
    </w:p>
    <w:p>
      <w:pPr>
        <w:rPr>
          <w:rFonts w:hint="eastAsia" w:ascii="Helvetica" w:hAnsi="Helvetica" w:eastAsia="Helvetica" w:cs="Helvetica"/>
          <w:b w:val="0"/>
          <w:i w:val="0"/>
          <w:caps w:val="0"/>
          <w:color w:val="333333"/>
          <w:spacing w:val="0"/>
          <w:sz w:val="27"/>
          <w:szCs w:val="27"/>
          <w:shd w:val="clear" w:fill="FFFFFF"/>
          <w:lang w:val="en-US" w:eastAsia="zh-CN"/>
        </w:rPr>
      </w:pPr>
    </w:p>
    <w:p>
      <w:pPr>
        <w:rPr>
          <w:rFonts w:hint="eastAsia" w:ascii="Helvetica" w:hAnsi="Helvetica" w:eastAsia="Helvetica" w:cs="Helvetica"/>
          <w:b w:val="0"/>
          <w:i w:val="0"/>
          <w:caps w:val="0"/>
          <w:color w:val="333333"/>
          <w:spacing w:val="0"/>
          <w:sz w:val="27"/>
          <w:szCs w:val="27"/>
          <w:shd w:val="clear" w:fill="FFFFFF"/>
          <w:lang w:val="en-US" w:eastAsia="zh-CN"/>
        </w:rPr>
      </w:pPr>
      <w:r>
        <w:rPr>
          <w:rFonts w:hint="eastAsia" w:ascii="Helvetica" w:hAnsi="Helvetica" w:eastAsia="Helvetica" w:cs="Helvetica"/>
          <w:b w:val="0"/>
          <w:i w:val="0"/>
          <w:caps w:val="0"/>
          <w:color w:val="333333"/>
          <w:spacing w:val="0"/>
          <w:sz w:val="27"/>
          <w:szCs w:val="27"/>
          <w:shd w:val="clear" w:fill="FFFFFF"/>
          <w:lang w:val="en-US" w:eastAsia="zh-CN"/>
        </w:rPr>
        <w:t>世界上最残酷的死刑排行榜 15种刑法骇人听闻！.html</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3DE2DFF"/>
    <w:multiLevelType w:val="multilevel"/>
    <w:tmpl w:val="F3DE2DFF"/>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59654EF"/>
    <w:rsid w:val="059654EF"/>
    <w:rsid w:val="098433F8"/>
    <w:rsid w:val="09AF1CB1"/>
    <w:rsid w:val="0D3254C7"/>
    <w:rsid w:val="0FBD170F"/>
    <w:rsid w:val="11FE2E4F"/>
    <w:rsid w:val="120A46F8"/>
    <w:rsid w:val="15394126"/>
    <w:rsid w:val="166B4FC2"/>
    <w:rsid w:val="24CC7CB1"/>
    <w:rsid w:val="39D22F7E"/>
    <w:rsid w:val="428D4EE2"/>
    <w:rsid w:val="4C4F6402"/>
    <w:rsid w:val="4CB142B5"/>
    <w:rsid w:val="4DFE68E6"/>
    <w:rsid w:val="54655049"/>
    <w:rsid w:val="5B046F6A"/>
    <w:rsid w:val="5D664B9C"/>
    <w:rsid w:val="5EC06C97"/>
    <w:rsid w:val="60D409AB"/>
    <w:rsid w:val="71711D19"/>
    <w:rsid w:val="71CB241F"/>
    <w:rsid w:val="7B7233A6"/>
    <w:rsid w:val="7B8B278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semiHidden/>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3">
    <w:name w:val="Default Paragraph Font"/>
    <w:semiHidden/>
    <w:qFormat/>
    <w:uiPriority w:val="0"/>
  </w:style>
  <w:style w:type="table" w:default="1" w:styleId="16">
    <w:name w:val="Normal Table"/>
    <w:semiHidden/>
    <w:qFormat/>
    <w:uiPriority w:val="0"/>
    <w:tblPr>
      <w:tblLayout w:type="fixed"/>
      <w:tblCellMar>
        <w:top w:w="0" w:type="dxa"/>
        <w:left w:w="108" w:type="dxa"/>
        <w:bottom w:w="0" w:type="dxa"/>
        <w:right w:w="108" w:type="dxa"/>
      </w:tblCellMar>
    </w:tblPr>
  </w:style>
  <w:style w:type="paragraph" w:styleId="11">
    <w:name w:val="toc 1"/>
    <w:basedOn w:val="1"/>
    <w:next w:val="1"/>
    <w:uiPriority w:val="0"/>
  </w:style>
  <w:style w:type="paragraph" w:styleId="12">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4">
    <w:name w:val="Strong"/>
    <w:basedOn w:val="13"/>
    <w:qFormat/>
    <w:uiPriority w:val="0"/>
    <w:rPr>
      <w:b/>
    </w:rPr>
  </w:style>
  <w:style w:type="character" w:styleId="15">
    <w:name w:val="Emphasis"/>
    <w:basedOn w:val="13"/>
    <w:qFormat/>
    <w:uiPriority w:val="0"/>
    <w:rPr>
      <w:i/>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2018-06-09T04:15:00Z</dcterms:created>
  <dc:creator>ATI老哇的爪子007</dc:creator>
  <cp:lastModifiedBy>ATI老哇的爪子007</cp:lastModifiedBy>
  <dcterms:modified xsi:type="dcterms:W3CDTF">2018-06-10T02:37:44Z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