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民法概论 艾提拉著</w:t>
      </w:r>
      <w:bookmarkStart w:id="6" w:name="_GoBack"/>
      <w:bookmarkEnd w:id="6"/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6458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_Toc19003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1.1. </w:t>
          </w:r>
          <w:r>
            <w:rPr>
              <w:rFonts w:hint="eastAsia"/>
            </w:rPr>
            <w:t>而民法，是调整平等主体间的身份和财产关系的法律。</w:t>
          </w:r>
          <w:r>
            <w:tab/>
          </w:r>
          <w:r>
            <w:fldChar w:fldCharType="begin"/>
          </w:r>
          <w:r>
            <w:instrText xml:space="preserve"> PAGEREF _Toc19003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_Toc28937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婚姻法 收养法</w:t>
          </w:r>
          <w:r>
            <w:tab/>
          </w:r>
          <w:r>
            <w:fldChar w:fldCharType="begin"/>
          </w:r>
          <w:r>
            <w:instrText xml:space="preserve"> PAGEREF _Toc28937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_Toc7443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物权法</w:t>
          </w:r>
          <w:r>
            <w:tab/>
          </w:r>
          <w:r>
            <w:fldChar w:fldCharType="begin"/>
          </w:r>
          <w:r>
            <w:instrText xml:space="preserve"> PAGEREF _Toc7443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_Toc24707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继承法  代理法  合同法  捐赠法  人身人格身份法</w:t>
          </w:r>
          <w:r>
            <w:tab/>
          </w:r>
          <w:r>
            <w:fldChar w:fldCharType="begin"/>
          </w:r>
          <w:r>
            <w:instrText xml:space="preserve"> PAGEREF _Toc24707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_Toc1206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_Toc15626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cs="Arial"/>
              <w:i w:val="0"/>
              <w:caps w:val="0"/>
              <w:spacing w:val="0"/>
              <w:szCs w:val="24"/>
            </w:rPr>
            <w:t xml:space="preserve">2.1.1. </w:t>
          </w:r>
          <w:r>
            <w:rPr>
              <w:rFonts w:hint="eastAsia"/>
              <w:lang w:val="en-US" w:eastAsia="zh-CN"/>
            </w:rPr>
            <w:t xml:space="preserve">Atitit  </w:t>
          </w:r>
          <w:r>
            <w:rPr>
              <w:rFonts w:hint="default" w:ascii="Arial" w:hAnsi="Arial" w:cs="Arial"/>
              <w:i w:val="0"/>
              <w:caps w:val="0"/>
              <w:spacing w:val="0"/>
              <w:szCs w:val="24"/>
              <w:shd w:val="clear" w:fill="FFFFFF"/>
            </w:rPr>
            <w:t>三大基本法律:刑法.民法.行政法</w:t>
          </w:r>
          <w:r>
            <w:tab/>
          </w:r>
          <w:r>
            <w:fldChar w:fldCharType="begin"/>
          </w:r>
          <w:r>
            <w:instrText xml:space="preserve"> PAGEREF _Toc15626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</w:pPr>
      <w:bookmarkStart w:id="0" w:name="_Toc19003"/>
      <w:r>
        <w:rPr>
          <w:rFonts w:hint="eastAsia"/>
        </w:rPr>
        <w:t>而民法，是调整平等主体间的身份和财产关系的法律。</w:t>
      </w:r>
      <w:bookmarkEnd w:id="0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10" w:lineRule="atLeast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所谓平等主体，包括自然人、法人和非法人组织。所谓身份关系，包括夫妻婚姻关系、父母子女亲子关系、亲属之间的关系、收养关系等。而财产关系，则指财产的占有、支配关系（物权法）、财产的交换关系（债权法），包括商品的交换、劳动力的交换等。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1" w:name="_Toc28937"/>
      <w:r>
        <w:rPr>
          <w:rFonts w:hint="eastAsia"/>
          <w:lang w:val="en-US" w:eastAsia="zh-CN"/>
        </w:rPr>
        <w:t>婚姻法 收养法</w:t>
      </w:r>
      <w:bookmarkEnd w:id="1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2" w:name="_Toc7443"/>
      <w:r>
        <w:rPr>
          <w:rFonts w:hint="eastAsia"/>
          <w:lang w:val="en-US" w:eastAsia="zh-CN"/>
        </w:rPr>
        <w:t>物权法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24707"/>
      <w:r>
        <w:rPr>
          <w:rFonts w:hint="eastAsia"/>
          <w:lang w:val="en-US" w:eastAsia="zh-CN"/>
        </w:rPr>
        <w:t>继承法  代理法  合同法  捐赠法  人身人格身份法</w:t>
      </w:r>
      <w:bookmarkEnd w:id="3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" w:name="_Toc1206"/>
      <w:r>
        <w:rPr>
          <w:rFonts w:hint="eastAsia"/>
          <w:lang w:val="en-US" w:eastAsia="zh-CN"/>
        </w:rPr>
        <w:t>ref</w:t>
      </w:r>
      <w:bookmarkEnd w:id="4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5" w:afterAutospacing="0"/>
        <w:ind w:left="0" w:right="0" w:firstLine="0"/>
        <w:jc w:val="left"/>
        <w:rPr>
          <w:rFonts w:ascii="Arial" w:hAnsi="Arial" w:cs="Arial"/>
          <w:i w:val="0"/>
          <w:caps w:val="0"/>
          <w:color w:val="333333"/>
          <w:spacing w:val="0"/>
          <w:sz w:val="24"/>
          <w:szCs w:val="24"/>
        </w:rPr>
      </w:pPr>
      <w:bookmarkStart w:id="5" w:name="_Toc15626"/>
      <w:r>
        <w:rPr>
          <w:rFonts w:hint="eastAsia"/>
          <w:lang w:val="en-US" w:eastAsia="zh-CN"/>
        </w:rPr>
        <w:t xml:space="preserve">Atitit  </w:t>
      </w:r>
      <w:r>
        <w:rPr>
          <w:rFonts w:hint="default" w:ascii="Arial" w:hAnsi="Arial" w:cs="Arial"/>
          <w:i w:val="0"/>
          <w:caps w:val="0"/>
          <w:spacing w:val="0"/>
          <w:sz w:val="24"/>
          <w:szCs w:val="24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spacing w:val="0"/>
          <w:sz w:val="24"/>
          <w:szCs w:val="24"/>
          <w:shd w:val="clear" w:fill="FFFFFF"/>
        </w:rPr>
        <w:instrText xml:space="preserve"> HYPERLINK "http://www.66law.cn/question/answer/3231207.html" \t "https://www.so.com/_blank" </w:instrText>
      </w:r>
      <w:r>
        <w:rPr>
          <w:rFonts w:hint="default" w:ascii="Arial" w:hAnsi="Arial" w:cs="Arial"/>
          <w:i w:val="0"/>
          <w:caps w:val="0"/>
          <w:spacing w:val="0"/>
          <w:sz w:val="24"/>
          <w:szCs w:val="24"/>
          <w:shd w:val="clear" w:fill="FFFFFF"/>
        </w:rPr>
        <w:fldChar w:fldCharType="separate"/>
      </w:r>
      <w:r>
        <w:rPr>
          <w:rStyle w:val="16"/>
          <w:rFonts w:hint="default" w:ascii="Arial" w:hAnsi="Arial" w:cs="Arial"/>
          <w:i w:val="0"/>
          <w:caps w:val="0"/>
          <w:spacing w:val="0"/>
          <w:sz w:val="24"/>
          <w:szCs w:val="24"/>
          <w:shd w:val="clear" w:fill="FFFFFF"/>
        </w:rPr>
        <w:t>三大基本法律:</w:t>
      </w:r>
      <w:r>
        <w:rPr>
          <w:rStyle w:val="16"/>
          <w:rFonts w:hint="default" w:ascii="Arial" w:hAnsi="Arial" w:cs="Arial"/>
          <w:i w:val="0"/>
          <w:caps w:val="0"/>
          <w:color w:val="CC0000"/>
          <w:spacing w:val="0"/>
          <w:sz w:val="24"/>
          <w:szCs w:val="24"/>
          <w:u w:val="single"/>
          <w:shd w:val="clear" w:fill="FFFFFF"/>
        </w:rPr>
        <w:t>刑法.民法.行政法</w:t>
      </w:r>
      <w:r>
        <w:rPr>
          <w:rFonts w:hint="default" w:ascii="Arial" w:hAnsi="Arial" w:cs="Arial"/>
          <w:i w:val="0"/>
          <w:caps w:val="0"/>
          <w:spacing w:val="0"/>
          <w:sz w:val="24"/>
          <w:szCs w:val="24"/>
          <w:shd w:val="clear" w:fill="FFFFFF"/>
        </w:rPr>
        <w:fldChar w:fldCharType="end"/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《民法（第七版）》(魏振瀛 著)【简介_书评_在线阅读】 - 当当图书.html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5F8094"/>
    <w:multiLevelType w:val="multilevel"/>
    <w:tmpl w:val="C25F809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F41672"/>
    <w:rsid w:val="1F9B3831"/>
    <w:rsid w:val="26CA308D"/>
    <w:rsid w:val="2AF01A6F"/>
    <w:rsid w:val="2B4B479F"/>
    <w:rsid w:val="43B82D7A"/>
    <w:rsid w:val="46EE7D21"/>
    <w:rsid w:val="50041710"/>
    <w:rsid w:val="5876282B"/>
    <w:rsid w:val="5ACF7449"/>
    <w:rsid w:val="62E37666"/>
    <w:rsid w:val="630F587C"/>
    <w:rsid w:val="66D548C6"/>
    <w:rsid w:val="6DC95F8D"/>
    <w:rsid w:val="71F41672"/>
    <w:rsid w:val="7F1D5206"/>
    <w:rsid w:val="7F5E0B1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1"/>
    <w:basedOn w:val="1"/>
    <w:next w:val="1"/>
    <w:uiPriority w:val="0"/>
  </w:style>
  <w:style w:type="paragraph" w:styleId="13">
    <w:name w:val="toc 2"/>
    <w:basedOn w:val="1"/>
    <w:next w:val="1"/>
    <w:uiPriority w:val="0"/>
    <w:pPr>
      <w:ind w:left="420" w:leftChars="200"/>
    </w:pPr>
  </w:style>
  <w:style w:type="paragraph" w:styleId="1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Hyperlink"/>
    <w:basedOn w:val="1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2019-01-02T11:41:00Z</dcterms:created>
  <dc:creator>ATI老哇的爪子007</dc:creator>
  <cp:lastModifiedBy>ATI老哇的爪子007</cp:lastModifiedBy>
  <dcterms:modified xsi:type="dcterms:W3CDTF">2019-01-02T12:10:44Z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