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如何追求权力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18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第1节 </w:t>
          </w:r>
          <w:r>
            <w:rPr>
              <w:rFonts w:hint="eastAsia"/>
              <w:lang w:val="en-US" w:eastAsia="zh-CN"/>
            </w:rPr>
            <w:t>许诺</w:t>
          </w:r>
          <w:r>
            <w:tab/>
          </w:r>
          <w:r>
            <w:fldChar w:fldCharType="begin"/>
          </w:r>
          <w:r>
            <w:instrText xml:space="preserve"> PAGEREF _Toc23144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第2节 </w:t>
          </w:r>
          <w:r>
            <w:t>不急于求成，而且避免树敌埋头实干，不露锋芒。</w:t>
          </w:r>
          <w:r>
            <w:tab/>
          </w:r>
          <w:r>
            <w:fldChar w:fldCharType="begin"/>
          </w:r>
          <w:r>
            <w:instrText xml:space="preserve"> PAGEREF _Toc14275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第3节 </w:t>
          </w:r>
          <w:r>
            <w:rPr>
              <w:rFonts w:hint="eastAsia"/>
              <w:lang w:val="en-US" w:eastAsia="zh-CN"/>
            </w:rPr>
            <w:t>强人亲信</w:t>
          </w:r>
          <w:r>
            <w:tab/>
          </w:r>
          <w:r>
            <w:fldChar w:fldCharType="begin"/>
          </w:r>
          <w:r>
            <w:instrText xml:space="preserve"> PAGEREF _Toc16732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第4节 </w:t>
          </w:r>
          <w:r>
            <w:rPr>
              <w:rFonts w:hint="eastAsia"/>
              <w:lang w:val="en-US" w:eastAsia="zh-CN"/>
            </w:rPr>
            <w:t>宣传包装自己</w:t>
          </w:r>
          <w:r>
            <w:tab/>
          </w:r>
          <w:r>
            <w:fldChar w:fldCharType="begin"/>
          </w:r>
          <w:r>
            <w:instrText xml:space="preserve"> PAGEREF _Toc28545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第5节 </w:t>
          </w:r>
          <w:r>
            <w:rPr>
              <w:rFonts w:hint="eastAsia"/>
            </w:rPr>
            <w:t>加剧矛盾</w:t>
          </w:r>
          <w:r>
            <w:tab/>
          </w:r>
          <w:r>
            <w:fldChar w:fldCharType="begin"/>
          </w:r>
          <w:r>
            <w:instrText xml:space="preserve"> PAGEREF _Toc13431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投其所好 </w:t>
      </w:r>
      <w:r>
        <w:rPr>
          <w:rFonts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shd w:val="clear" w:fill="FFFFFF"/>
        </w:rPr>
        <w:t>见风使舵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shd w:val="clear" w:fill="FFFFFF"/>
        </w:rPr>
        <w:t>胜保这个人，用今天的话来说，就是风口上的猪，最擅长的就是见风使舵，把握机会，如果说他有什么缺点的话，就是虽然经常飞得很高，但他还是一只猪。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雷正绾的特点就是好琢磨，你看每次多隆阿一开会，他总是第一个发言，跳出来响应领导的指示，既让领导开心，自己被表扬，同时也让自己很安全，其实功夫都在诗外，他平常早就想了好多种预案。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连续几个月的进攻，合肥城纹丝不动，雷正绾就在琢磨，多隆阿下一步要干嘛，他想来想去，最后认定，以多隆阿这种性格，一定要死拼到底，所以最后肯定会逼着他们爬城墙。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阳奉阴违  代头积极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雷正绾，四川中江的一个农民，目不识丁，没有背景，从小兵干起，混到了今天副将之职，如果你要问他是怎么成功的，他会哈哈大笑，这样回答道：“富贵险中求，老子是从尸体堆里爬出来，拿命换来的。”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如果你听他这么说，就把他想象成哪种傻了吧唧，有勇无谋的亡命徒，那你就错了，他其实是个人精，属于表演系的。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当小兵的时候，每次冲锋，他都第一个跳出阵地，大呼小叫，而且一定会在领导眼前闪过，冲出去几十米以后，领导看不清的时候，他不是鞋带松了，就是鞋子掉了，但是依然坚定的给周围的人说：“兄弟们搞快些往前冲，我系下鞋带，马上就来。”然后就不知道他缩到哪儿去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兑现显灵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作为一个装神弄鬼的骗子，教主最擅长的，就是让别人相信，他想让别人相信的东西。而能够让别人相信的最好的办法，就是先预言，再实现。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教主之所以被信徒们信服，就是因为他说的事，通常都会发生。比如，他说你这两天，会有意外之财，结果你一出门就捡到了一百块钱，你会不会觉得他挺神？其实是他故意丢在那里，让你捡的。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然后你多半会回来又给他一千块钱，请教他更多的事情，骗子通常都是用这些办法，来掌控人的心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3144"/>
      <w:r>
        <w:rPr>
          <w:rFonts w:hint="eastAsia"/>
          <w:lang w:val="en-US" w:eastAsia="zh-CN"/>
        </w:rPr>
        <w:t>许诺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美国穆斯林女子穆塔娜的遭遇，其实在穆斯林中，就是一个常态，他们常常被阿訇宣传的极端主义思想所蛊惑，去参加恐怖活动，然后又发现，事实和阿訇们所宣传的，完全是两回事，最后又懊悔不已。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1826年，南疆的穆斯林们，也经历了和美国穆斯林女子穆塔娜一样的人生经历，他们在阿訇们的长期蛊惑下，终于决定，发泄自己对清政府的不满，加入了和卓的后裔，张格尔的叛军之中，以为从此就可以走上了光明大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可是现实很快就给了他们一记响亮的耳光，他们以为迎来了一个圣人，可是实际上却是一个魔鬼，然后他们才知道了，最差的清政府的统治，也比最好的伊斯兰教圣人们的管理，仁慈一千倍。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4275"/>
      <w:r>
        <w:t>不急于求成，而且避免树敌埋头实干，不露锋芒。</w:t>
      </w:r>
      <w:bookmarkEnd w:id="1"/>
    </w:p>
    <w:p>
      <w:pPr>
        <w:rPr>
          <w:rFonts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</w:rPr>
        <w:t>习近平父亲由于直言，遭到毛泽东迫害。习近平曾目睹这一切，因此在争夺权力上不急于求成，而且避免树敌。他40岁和50岁时已是中共高级官员，但是他埋头实干，不露锋芒。</w:t>
      </w:r>
    </w:p>
    <w:p>
      <w:pPr>
        <w:rPr>
          <w:rFonts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6732"/>
      <w:r>
        <w:rPr>
          <w:rFonts w:hint="eastAsia"/>
          <w:lang w:val="en-US" w:eastAsia="zh-CN"/>
        </w:rPr>
        <w:t>强人亲信</w:t>
      </w:r>
      <w:bookmarkEnd w:id="2"/>
    </w:p>
    <w:p>
      <w:pPr>
        <w:rPr>
          <w:rFonts w:hint="eastAsia"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17"/>
          <w:szCs w:val="17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7"/>
          <w:szCs w:val="17"/>
        </w:rPr>
        <w:t>有分析指出，强人统治下，强人的力量压制着一切，对手都在伪装着，但当强人的力量可能削弱时，昨日的亲信都有可能站在对立面，历史上许多政变都是亲信发动的。</w:t>
      </w: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17"/>
          <w:szCs w:val="17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8545"/>
      <w:r>
        <w:rPr>
          <w:rFonts w:hint="eastAsia"/>
          <w:lang w:val="en-US" w:eastAsia="zh-CN"/>
        </w:rPr>
        <w:t>宣传包装自己</w:t>
      </w:r>
      <w:bookmarkEnd w:id="3"/>
    </w:p>
    <w:p>
      <w:pP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  <w:t>中国在互联网管控上亦更具智慧，不单是禁止部分“不当”言论，而是主动渗透一些充满党的意识、由上而下的想法，做法愈来愈高明，外界难以辨别这些意见到底是来自平民还是政府。</w:t>
      </w:r>
    </w:p>
    <w:p>
      <w:pP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rPr>
          <w:rFonts w:hint="eastAsia"/>
        </w:rPr>
      </w:pPr>
      <w:bookmarkStart w:id="4" w:name="_Toc13431"/>
      <w:r>
        <w:rPr>
          <w:rFonts w:hint="eastAsia"/>
        </w:rPr>
        <w:t>加剧矛盾</w:t>
      </w:r>
      <w:bookmarkEnd w:id="4"/>
    </w:p>
    <w:p>
      <w:pPr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t>极端伊斯兰主义的“共产主义内核”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t>在分析伊斯兰极端主义的根源时，有学者还指出了另一个马克思主义的理论──“阶级斗争”学说。马克思毕其一生都在煽动无产阶级与资产阶级的矛盾，把这种矛盾上升为不可调和的、只能用“革命”才能解决的矛盾。伊斯兰极端主义采用的也是这样的策略。想想看，炸毁曼哈顿的世贸大楼就能实现库特布的伊斯兰大同世界了吗？当然不会。极端主义为的是制造西方与穆斯林的矛盾，“加剧矛盾”（heightening the contradictions）。先挑起西方对穆斯林的仇恨，然后用这种仇恨来煽动更多的穆斯林起来仇恨西方。[30]这就是与马克思列宁宣扬的“无产阶级与资产阶级”的矛盾一样，一定要让这个矛盾达到不可调和的状态，才有机会发动革命。共产主义这么想，受其影响的伊斯兰极端主义也是这么想的。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t>不夸张地说，库特布的学说更接近共产主义而不是伊斯兰教义。虽然从宗教上反对共产主义，但是，却吸取了共产主义革命的所有“精髓”。有学者这样指出恐怖主义的实质：和自由世界对抗的真正敌人还是共产主义，极端伊斯兰主义只不过是共产主义穿了件传统伊斯兰袍子。[31]------引自&lt;&lt;魔鬼在统治着我们的世界&gt;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44331"/>
    <w:multiLevelType w:val="multilevel"/>
    <w:tmpl w:val="7FD44331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2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D4BE1"/>
    <w:rsid w:val="02177373"/>
    <w:rsid w:val="05893BB7"/>
    <w:rsid w:val="097D4BE1"/>
    <w:rsid w:val="133A4899"/>
    <w:rsid w:val="14EB3F3D"/>
    <w:rsid w:val="1684356F"/>
    <w:rsid w:val="1EC53A4E"/>
    <w:rsid w:val="2EEA4649"/>
    <w:rsid w:val="3DA52EC5"/>
    <w:rsid w:val="42CC452E"/>
    <w:rsid w:val="58442111"/>
    <w:rsid w:val="5B884DF5"/>
    <w:rsid w:val="65B229DB"/>
    <w:rsid w:val="6E294E40"/>
    <w:rsid w:val="704433C0"/>
    <w:rsid w:val="72F22DD8"/>
    <w:rsid w:val="7970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2019-12-27T10:03:00Z</dcterms:created>
  <dc:creator>ATI老哇的爪子007</dc:creator>
  <cp:lastModifiedBy>Administrator</cp:lastModifiedBy>
  <dcterms:modified xsi:type="dcterms:W3CDTF">2020-04-24T13:37:06Z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