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项目管理之沟通管理概论问题管理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跨语言沟通    群组沟通 书面沟通</w:t>
      </w: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_Toc8359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书面沟通 vs 当面沟通</w:t>
          </w:r>
          <w:r>
            <w:tab/>
          </w:r>
          <w:r>
            <w:fldChar w:fldCharType="begin"/>
          </w:r>
          <w:r>
            <w:instrText xml:space="preserve"> PAGEREF _Toc136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群组沟通（公开沟通） vs 一对一沟通</w:t>
          </w:r>
          <w:r>
            <w:tab/>
          </w:r>
          <w:r>
            <w:fldChar w:fldCharType="begin"/>
          </w:r>
          <w:r>
            <w:instrText xml:space="preserve"> PAGEREF _Toc24039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沟通周期 日报 周报 日报</w:t>
          </w:r>
          <w:r>
            <w:tab/>
          </w:r>
          <w:r>
            <w:fldChar w:fldCharType="begin"/>
          </w:r>
          <w:r>
            <w:instrText xml:space="preserve"> PAGEREF _Toc22841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直接沟通 vs 间接沟通（通过翻译）</w:t>
          </w:r>
          <w:r>
            <w:tab/>
          </w:r>
          <w:r>
            <w:fldChar w:fldCharType="begin"/>
          </w:r>
          <w:r>
            <w:instrText xml:space="preserve"> PAGEREF _Toc19873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层级沟通</w:t>
          </w:r>
          <w:r>
            <w:rPr>
              <w:rFonts w:hint="eastAsia"/>
              <w:lang w:val="en-US" w:eastAsia="zh-CN"/>
            </w:rPr>
            <w:t xml:space="preserve"> vs </w:t>
          </w:r>
          <w:r>
            <w:rPr>
              <w:rFonts w:hint="eastAsia"/>
            </w:rPr>
            <w:t>越级沟通</w:t>
          </w:r>
          <w:r>
            <w:tab/>
          </w:r>
          <w:r>
            <w:fldChar w:fldCharType="begin"/>
          </w:r>
          <w:r>
            <w:instrText xml:space="preserve"> PAGEREF _Toc6973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部门内沟通 跨部门沟通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1.7. </w:t>
          </w:r>
          <w:r>
            <w:rPr>
              <w:rFonts w:hint="eastAsia"/>
            </w:rPr>
            <w:t>制度标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准化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vs 判例法</w:t>
          </w:r>
          <w:r>
            <w:rPr>
              <w:rFonts w:hint="eastAsia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沟通</w:t>
          </w:r>
          <w:r>
            <w:tab/>
          </w:r>
          <w:r>
            <w:fldChar w:fldCharType="begin"/>
          </w:r>
          <w:r>
            <w:instrText xml:space="preserve"> PAGEREF _Toc32201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t>正式(Formal)”和 “非正式(Informal )</w:t>
          </w:r>
          <w:r>
            <w:tab/>
          </w:r>
          <w:r>
            <w:fldChar w:fldCharType="begin"/>
          </w:r>
          <w:r>
            <w:instrText xml:space="preserve"> PAGEREF _Toc20357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eastAsia="zh-CN"/>
            </w:rPr>
            <w:t>规划</w:t>
          </w:r>
          <w:r>
            <w:rPr>
              <w:rFonts w:hint="eastAsia"/>
              <w:lang w:val="en-US" w:eastAsia="zh-CN"/>
            </w:rPr>
            <w:t xml:space="preserve"> 管理 监督沟通</w:t>
          </w:r>
          <w:r>
            <w:tab/>
          </w:r>
          <w:r>
            <w:fldChar w:fldCharType="begin"/>
          </w:r>
          <w:r>
            <w:instrText xml:space="preserve"> PAGEREF _Toc19222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按照沟通工具分类 Im Doc em im沟通模式</w:t>
          </w:r>
          <w:r>
            <w:tab/>
          </w:r>
          <w:r>
            <w:fldChar w:fldCharType="begin"/>
          </w:r>
          <w:r>
            <w:instrText xml:space="preserve"> PAGEREF _Toc6983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按照维度 官方 非官方沟通  ，内部vs外部</w:t>
          </w:r>
          <w:r>
            <w:tab/>
          </w:r>
          <w:r>
            <w:fldChar w:fldCharType="begin"/>
          </w:r>
          <w:r>
            <w:instrText xml:space="preserve"> PAGEREF _Toc25204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书面沟通5c原则</w:t>
          </w:r>
          <w:r>
            <w:tab/>
          </w:r>
          <w:r>
            <w:fldChar w:fldCharType="begin"/>
          </w:r>
          <w:r>
            <w:instrText xml:space="preserve"> PAGEREF _Toc9311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有效倾听九个原则上</w:t>
          </w:r>
          <w:r>
            <w:tab/>
          </w:r>
          <w:r>
            <w:fldChar w:fldCharType="begin"/>
          </w:r>
          <w:r>
            <w:instrText xml:space="preserve"> PAGEREF _Toc7228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5w2h沟通分析法</w:t>
          </w:r>
          <w:r>
            <w:tab/>
          </w:r>
          <w:r>
            <w:fldChar w:fldCharType="begin"/>
          </w:r>
          <w:r>
            <w:instrText xml:space="preserve"> PAGEREF _Toc12279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沟通工具</w:t>
          </w:r>
          <w:r>
            <w:tab/>
          </w:r>
          <w:r>
            <w:fldChar w:fldCharType="begin"/>
          </w:r>
          <w:r>
            <w:instrText xml:space="preserve"> PAGEREF _Toc9792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Im Doc em im沟通模式</w:t>
          </w:r>
          <w:r>
            <w:tab/>
          </w:r>
          <w:r>
            <w:fldChar w:fldCharType="begin"/>
          </w:r>
          <w:r>
            <w:instrText xml:space="preserve"> PAGEREF _Toc1192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口语 手势 媒体</w:t>
          </w:r>
          <w:r>
            <w:tab/>
          </w:r>
          <w:r>
            <w:fldChar w:fldCharType="begin"/>
          </w:r>
          <w:r>
            <w:instrText xml:space="preserve"> PAGEREF _Toc25752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讨论组 bbs</w:t>
          </w:r>
          <w:r>
            <w:tab/>
          </w:r>
          <w:r>
            <w:fldChar w:fldCharType="begin"/>
          </w:r>
          <w:r>
            <w:instrText xml:space="preserve"> PAGEREF _Toc22146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音视频讨论组</w:t>
          </w:r>
          <w:r>
            <w:tab/>
          </w:r>
          <w:r>
            <w:fldChar w:fldCharType="begin"/>
          </w:r>
          <w:r>
            <w:instrText xml:space="preserve"> PAGEREF _Toc514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群组沟通的重要性</w:t>
          </w:r>
          <w:r>
            <w:tab/>
          </w:r>
          <w:r>
            <w:fldChar w:fldCharType="begin"/>
          </w:r>
          <w:r>
            <w:instrText xml:space="preserve"> PAGEREF _Toc6261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入口统一性与简单</w:t>
          </w:r>
          <w:r>
            <w:tab/>
          </w:r>
          <w:r>
            <w:fldChar w:fldCharType="begin"/>
          </w:r>
          <w:r>
            <w:instrText xml:space="preserve"> PAGEREF _Toc29752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书面沟通，方便检索</w:t>
          </w:r>
          <w:r>
            <w:tab/>
          </w:r>
          <w:r>
            <w:fldChar w:fldCharType="begin"/>
          </w:r>
          <w:r>
            <w:instrText xml:space="preserve"> PAGEREF _Toc1486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书面方便翻译沟通 多语言团队实用</w:t>
          </w:r>
          <w:r>
            <w:tab/>
          </w:r>
          <w:r>
            <w:fldChar w:fldCharType="begin"/>
          </w:r>
          <w:r>
            <w:instrText xml:space="preserve"> PAGEREF _Toc7132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提升团队成员积极性</w:t>
          </w:r>
          <w:r>
            <w:tab/>
          </w:r>
          <w:r>
            <w:fldChar w:fldCharType="begin"/>
          </w:r>
          <w:r>
            <w:instrText xml:space="preserve"> PAGEREF _Toc3310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提升团队成员视野</w:t>
          </w:r>
          <w:r>
            <w:tab/>
          </w:r>
          <w:r>
            <w:fldChar w:fldCharType="begin"/>
          </w:r>
          <w:r>
            <w:instrText xml:space="preserve"> PAGEREF _Toc9460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有利于团队水平提升</w:t>
          </w:r>
          <w:r>
            <w:tab/>
          </w:r>
          <w:r>
            <w:fldChar w:fldCharType="begin"/>
          </w:r>
          <w:r>
            <w:instrText xml:space="preserve"> PAGEREF _Toc19555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方便作为技术文档沉淀</w:t>
          </w:r>
          <w:r>
            <w:tab/>
          </w:r>
          <w:r>
            <w:fldChar w:fldCharType="begin"/>
          </w:r>
          <w:r>
            <w:instrText xml:space="preserve"> PAGEREF _Toc13317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方便跨部门沟通与适当越级沟通</w:t>
          </w:r>
          <w:r>
            <w:tab/>
          </w:r>
          <w:r>
            <w:fldChar w:fldCharType="begin"/>
          </w:r>
          <w:r>
            <w:instrText xml:space="preserve"> PAGEREF _Toc7682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跨语言沟通工具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带翻译浏览器</w:t>
          </w:r>
          <w:r>
            <w:tab/>
          </w:r>
          <w:r>
            <w:fldChar w:fldCharType="begin"/>
          </w:r>
          <w:r>
            <w:instrText xml:space="preserve"> PAGEREF _Toc18369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一对一手机app  有道翻译</w:t>
          </w:r>
          <w:r>
            <w:tab/>
          </w:r>
          <w:r>
            <w:fldChar w:fldCharType="begin"/>
          </w:r>
          <w:r>
            <w:instrText xml:space="preserve"> PAGEREF _Toc3784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翻译pc app</w:t>
          </w:r>
          <w:r>
            <w:tab/>
          </w:r>
          <w:r>
            <w:fldChar w:fldCharType="begin"/>
          </w:r>
          <w:r>
            <w:instrText xml:space="preserve"> PAGEREF _Toc26713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拍照翻译 有道翻译</w:t>
          </w:r>
          <w:r>
            <w:tab/>
          </w:r>
          <w:r>
            <w:fldChar w:fldCharType="begin"/>
          </w:r>
          <w:r>
            <w:instrText xml:space="preserve"> PAGEREF _Toc23205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跨语言搭配人员</w:t>
          </w:r>
          <w:r>
            <w:tab/>
          </w:r>
          <w:r>
            <w:fldChar w:fldCharType="begin"/>
          </w:r>
          <w:r>
            <w:instrText xml:space="preserve"> PAGEREF _Toc9719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项目组临时搭配翻译</w:t>
          </w:r>
          <w:r>
            <w:tab/>
          </w:r>
          <w:r>
            <w:fldChar w:fldCharType="begin"/>
          </w:r>
          <w:r>
            <w:instrText xml:space="preserve"> PAGEREF _Toc16336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将项目技术与项目沟通翻译剥离，俩个人不同的负责，术业有专攻</w:t>
          </w:r>
          <w:r>
            <w:tab/>
          </w:r>
          <w:r>
            <w:fldChar w:fldCharType="begin"/>
          </w:r>
          <w:r>
            <w:instrText xml:space="preserve"> PAGEREF _Toc6026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359"/>
      <w:r>
        <w:rPr>
          <w:rFonts w:hint="eastAsia"/>
          <w:lang w:val="en-US" w:eastAsia="zh-CN"/>
        </w:rPr>
        <w:t>沟通方式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6"/>
      <w:r>
        <w:rPr>
          <w:rFonts w:hint="eastAsia"/>
          <w:lang w:val="en-US" w:eastAsia="zh-CN"/>
        </w:rPr>
        <w:t>书面沟通 vs 当面沟通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4039"/>
      <w:r>
        <w:rPr>
          <w:rFonts w:hint="eastAsia"/>
          <w:lang w:val="en-US" w:eastAsia="zh-CN"/>
        </w:rPr>
        <w:t>群组沟通（公开沟通） vs 一对一沟通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841"/>
      <w:r>
        <w:rPr>
          <w:rFonts w:hint="eastAsia"/>
          <w:lang w:val="en-US" w:eastAsia="zh-CN"/>
        </w:rPr>
        <w:t>沟通周期 日报 周报 日报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873"/>
      <w:r>
        <w:rPr>
          <w:rFonts w:hint="eastAsia"/>
          <w:lang w:val="en-US" w:eastAsia="zh-CN"/>
        </w:rPr>
        <w:t>直接沟通 vs 间接沟通（通过翻译）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973"/>
      <w:r>
        <w:rPr>
          <w:rFonts w:hint="eastAsia"/>
          <w:lang w:eastAsia="zh-CN"/>
        </w:rPr>
        <w:t>层级沟通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越级沟通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2559"/>
      <w:r>
        <w:rPr>
          <w:rFonts w:hint="eastAsia"/>
          <w:lang w:val="en-US" w:eastAsia="zh-CN"/>
        </w:rPr>
        <w:t>部门内沟通 跨部门沟通</w:t>
      </w:r>
      <w:bookmarkEnd w:id="6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7" w:name="_Toc32201"/>
      <w:r>
        <w:rPr>
          <w:rFonts w:hint="eastAsia"/>
        </w:rPr>
        <w:t>制度标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准化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vs 判例法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沟通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357"/>
      <w:r>
        <w:t>正式(Formal)”和 “非正式(Informal )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222"/>
      <w:r>
        <w:rPr>
          <w:rFonts w:hint="eastAsia"/>
          <w:lang w:eastAsia="zh-CN"/>
        </w:rPr>
        <w:t>规划</w:t>
      </w:r>
      <w:r>
        <w:rPr>
          <w:rFonts w:hint="eastAsia"/>
          <w:lang w:val="en-US" w:eastAsia="zh-CN"/>
        </w:rPr>
        <w:t xml:space="preserve"> 管理 监督沟通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983"/>
      <w:r>
        <w:rPr>
          <w:rFonts w:hint="eastAsia"/>
          <w:lang w:val="en-US" w:eastAsia="zh-CN"/>
        </w:rPr>
        <w:t>按照沟通工具分类 Im Doc em im沟通模式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5204"/>
      <w:r>
        <w:rPr>
          <w:rFonts w:hint="eastAsia"/>
          <w:lang w:val="en-US" w:eastAsia="zh-CN"/>
        </w:rPr>
        <w:t>按照维度 官方 非官方沟通  ，内部vs外部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9311"/>
      <w:r>
        <w:rPr>
          <w:rFonts w:hint="eastAsia"/>
          <w:lang w:val="en-US" w:eastAsia="zh-CN"/>
        </w:rPr>
        <w:t>书面沟通5c原则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7228"/>
      <w:r>
        <w:rPr>
          <w:rFonts w:hint="eastAsia"/>
          <w:lang w:val="en-US" w:eastAsia="zh-CN"/>
        </w:rPr>
        <w:t>有效倾听九个原则上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279"/>
      <w:r>
        <w:rPr>
          <w:rFonts w:hint="eastAsia"/>
          <w:lang w:val="en-US" w:eastAsia="zh-CN"/>
        </w:rPr>
        <w:t>5w2h沟通分析法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9792"/>
      <w:r>
        <w:rPr>
          <w:rFonts w:hint="eastAsia"/>
          <w:lang w:val="en-US" w:eastAsia="zh-CN"/>
        </w:rPr>
        <w:t>沟通工具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192"/>
      <w:r>
        <w:rPr>
          <w:rFonts w:hint="eastAsia"/>
          <w:lang w:val="en-US" w:eastAsia="zh-CN"/>
        </w:rPr>
        <w:t>Im Doc em im沟通模式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5752"/>
      <w:r>
        <w:rPr>
          <w:rFonts w:hint="eastAsia"/>
          <w:lang w:val="en-US" w:eastAsia="zh-CN"/>
        </w:rPr>
        <w:t>口语 手势 媒体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146"/>
      <w:r>
        <w:rPr>
          <w:rFonts w:hint="eastAsia"/>
          <w:lang w:val="en-US" w:eastAsia="zh-CN"/>
        </w:rPr>
        <w:t>讨论组 bbs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514"/>
      <w:r>
        <w:rPr>
          <w:rFonts w:hint="eastAsia"/>
          <w:lang w:val="en-US" w:eastAsia="zh-CN"/>
        </w:rPr>
        <w:t>音视频讨论组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6261"/>
      <w:r>
        <w:rPr>
          <w:rFonts w:hint="eastAsia"/>
          <w:lang w:val="en-US" w:eastAsia="zh-CN"/>
        </w:rPr>
        <w:t>群组沟通的重要性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752"/>
      <w:r>
        <w:rPr>
          <w:rFonts w:hint="eastAsia"/>
          <w:lang w:val="en-US" w:eastAsia="zh-CN"/>
        </w:rPr>
        <w:t>入口统一性与简单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问题只要往群里一发即可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86"/>
      <w:r>
        <w:rPr>
          <w:rFonts w:hint="eastAsia"/>
          <w:lang w:val="en-US" w:eastAsia="zh-CN"/>
        </w:rPr>
        <w:t>书面沟通，方便检索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132"/>
      <w:r>
        <w:rPr>
          <w:rFonts w:hint="eastAsia"/>
          <w:lang w:val="en-US" w:eastAsia="zh-CN"/>
        </w:rPr>
        <w:t>书面方便翻译沟通 多语言团队实用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310"/>
      <w:r>
        <w:rPr>
          <w:rFonts w:hint="eastAsia"/>
          <w:lang w:val="en-US" w:eastAsia="zh-CN"/>
        </w:rPr>
        <w:t>提升团队成员积极性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解决问题的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每个人都可以看到问题，积极解决，提升团队气氛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460"/>
      <w:r>
        <w:rPr>
          <w:rFonts w:hint="eastAsia"/>
          <w:lang w:val="en-US" w:eastAsia="zh-CN"/>
        </w:rPr>
        <w:t>提升团队成员视野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不同的问题会扩张视野，增大阅历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9555"/>
      <w:r>
        <w:rPr>
          <w:rFonts w:hint="eastAsia"/>
          <w:lang w:val="en-US" w:eastAsia="zh-CN"/>
        </w:rPr>
        <w:t>有利于团队水平提升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通过解决方案案例法，作为大家了解来龙去脉，留在大家脑子里，方便搜索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3317"/>
      <w:r>
        <w:rPr>
          <w:rFonts w:hint="eastAsia"/>
          <w:lang w:val="en-US" w:eastAsia="zh-CN"/>
        </w:rPr>
        <w:t>方便作为技术文档沉淀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方便聊天记录备份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7682"/>
      <w:r>
        <w:rPr>
          <w:rFonts w:hint="eastAsia"/>
          <w:lang w:val="en-US" w:eastAsia="zh-CN"/>
        </w:rPr>
        <w:t>方便跨部门沟通与适当越级沟通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3409"/>
      <w:r>
        <w:rPr>
          <w:rFonts w:hint="eastAsia"/>
          <w:lang w:val="en-US" w:eastAsia="zh-CN"/>
        </w:rPr>
        <w:t>跨语言沟通工具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8369"/>
      <w:r>
        <w:rPr>
          <w:rFonts w:hint="eastAsia"/>
          <w:lang w:val="en-US" w:eastAsia="zh-CN"/>
        </w:rPr>
        <w:t>带翻译浏览器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直接可以提交问题表单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784"/>
      <w:r>
        <w:rPr>
          <w:rFonts w:hint="eastAsia"/>
          <w:lang w:val="en-US" w:eastAsia="zh-CN"/>
        </w:rPr>
        <w:t>一对一手机app  有道翻译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713"/>
      <w:r>
        <w:rPr>
          <w:rFonts w:hint="eastAsia"/>
          <w:lang w:val="en-US" w:eastAsia="zh-CN"/>
        </w:rPr>
        <w:t>翻译pc app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3205"/>
      <w:r>
        <w:rPr>
          <w:rFonts w:hint="eastAsia"/>
          <w:lang w:val="en-US" w:eastAsia="zh-CN"/>
        </w:rPr>
        <w:t>拍照翻译 有道翻译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9719"/>
      <w:r>
        <w:rPr>
          <w:rFonts w:hint="eastAsia"/>
          <w:lang w:val="en-US" w:eastAsia="zh-CN"/>
        </w:rPr>
        <w:t>跨语言搭配人员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6336"/>
      <w:r>
        <w:rPr>
          <w:rFonts w:hint="eastAsia"/>
          <w:lang w:val="en-US" w:eastAsia="zh-CN"/>
        </w:rPr>
        <w:t>项目组临时搭配翻译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6026"/>
      <w:r>
        <w:rPr>
          <w:rFonts w:hint="eastAsia"/>
          <w:lang w:val="en-US" w:eastAsia="zh-CN"/>
        </w:rPr>
        <w:t>将项目技术与项目沟通翻译剥离，俩个人不同的负责，术业有专攻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项目沟通可以不用太懂技术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项目沟通管理  艾提拉总结.docx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PMP讲义第十章 项目沟通管理 - 图文 - 百度文库.mhtml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9347"/>
    <w:multiLevelType w:val="multilevel"/>
    <w:tmpl w:val="00EC934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E2472"/>
    <w:rsid w:val="003B57B0"/>
    <w:rsid w:val="03491756"/>
    <w:rsid w:val="03A96EED"/>
    <w:rsid w:val="03BA6620"/>
    <w:rsid w:val="03C56EAC"/>
    <w:rsid w:val="05687874"/>
    <w:rsid w:val="061C1512"/>
    <w:rsid w:val="0A4E6126"/>
    <w:rsid w:val="0C0F778E"/>
    <w:rsid w:val="0F760496"/>
    <w:rsid w:val="0FB1573D"/>
    <w:rsid w:val="10E32E8E"/>
    <w:rsid w:val="110E611E"/>
    <w:rsid w:val="119845E8"/>
    <w:rsid w:val="12280AAC"/>
    <w:rsid w:val="12ED4E7E"/>
    <w:rsid w:val="135307EF"/>
    <w:rsid w:val="146177CE"/>
    <w:rsid w:val="14977AD4"/>
    <w:rsid w:val="168B32FB"/>
    <w:rsid w:val="18745B39"/>
    <w:rsid w:val="190841E1"/>
    <w:rsid w:val="193D5BA8"/>
    <w:rsid w:val="1A24248D"/>
    <w:rsid w:val="1A5120B4"/>
    <w:rsid w:val="1AAC0BC6"/>
    <w:rsid w:val="1C652DBC"/>
    <w:rsid w:val="1E504128"/>
    <w:rsid w:val="1E7A78FB"/>
    <w:rsid w:val="1F3C0ECD"/>
    <w:rsid w:val="20645B99"/>
    <w:rsid w:val="20EB4E51"/>
    <w:rsid w:val="212E2771"/>
    <w:rsid w:val="250B5189"/>
    <w:rsid w:val="2599551C"/>
    <w:rsid w:val="27744898"/>
    <w:rsid w:val="2A57392E"/>
    <w:rsid w:val="31404D58"/>
    <w:rsid w:val="352546C0"/>
    <w:rsid w:val="36075B9D"/>
    <w:rsid w:val="37BB1CBC"/>
    <w:rsid w:val="3A7C6225"/>
    <w:rsid w:val="3C27132F"/>
    <w:rsid w:val="3CB00801"/>
    <w:rsid w:val="3DCA4582"/>
    <w:rsid w:val="43B96C3D"/>
    <w:rsid w:val="44520462"/>
    <w:rsid w:val="44FE391D"/>
    <w:rsid w:val="4542678B"/>
    <w:rsid w:val="48571145"/>
    <w:rsid w:val="492618ED"/>
    <w:rsid w:val="4B2F636C"/>
    <w:rsid w:val="4F760819"/>
    <w:rsid w:val="5059735D"/>
    <w:rsid w:val="51AC7271"/>
    <w:rsid w:val="57C93EBC"/>
    <w:rsid w:val="5BF21135"/>
    <w:rsid w:val="5DB55CB9"/>
    <w:rsid w:val="5E8A0B8F"/>
    <w:rsid w:val="5ED623EA"/>
    <w:rsid w:val="607B37ED"/>
    <w:rsid w:val="675E2472"/>
    <w:rsid w:val="6C706E4C"/>
    <w:rsid w:val="713B40EF"/>
    <w:rsid w:val="71DA6684"/>
    <w:rsid w:val="7333546B"/>
    <w:rsid w:val="738F369E"/>
    <w:rsid w:val="7ADE4722"/>
    <w:rsid w:val="7BFF63AB"/>
    <w:rsid w:val="7D8C3EE6"/>
    <w:rsid w:val="7FA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2019-09-22T03:07:00Z</dcterms:created>
  <dc:creator>ATI老哇的爪子007</dc:creator>
  <cp:lastModifiedBy>ATI老哇的爪子007</cp:lastModifiedBy>
  <dcterms:modified xsi:type="dcterms:W3CDTF">2019-09-22T03:52:19Z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