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项目管理模块 功能 微功能三级分类的实现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业务功能 比如注册  登录是有若干技术功能组合实现的</w:t>
      </w:r>
      <w:r>
        <w:tab/>
      </w:r>
      <w:r>
        <w:fldChar w:fldCharType="begin"/>
      </w:r>
      <w:r>
        <w:instrText xml:space="preserve"> PAGEREF _Toc23179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五大技术功能 crudj</w:t>
      </w:r>
      <w:r>
        <w:tab/>
      </w:r>
      <w:r>
        <w:fldChar w:fldCharType="begin"/>
      </w:r>
      <w:r>
        <w:instrText xml:space="preserve"> PAGEREF _Toc7353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Curd四大功能 +数据库</w:t>
      </w:r>
      <w:r>
        <w:tab/>
      </w:r>
      <w:r>
        <w:fldChar w:fldCharType="begin"/>
      </w:r>
      <w:r>
        <w:instrText xml:space="preserve"> PAGEREF _Toc22481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curd+内存 （cookie session）</w:t>
      </w:r>
      <w:r>
        <w:tab/>
      </w:r>
      <w:r>
        <w:fldChar w:fldCharType="begin"/>
      </w:r>
      <w:r>
        <w:instrText xml:space="preserve"> PAGEREF _Toc15317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界面跳转功能</w:t>
      </w:r>
      <w:r>
        <w:tab/>
      </w:r>
      <w:r>
        <w:fldChar w:fldCharType="begin"/>
      </w:r>
      <w:r>
        <w:instrText xml:space="preserve"> PAGEREF _Toc16719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other</w:t>
      </w:r>
      <w:r>
        <w:tab/>
      </w:r>
      <w:r>
        <w:fldChar w:fldCharType="begin"/>
      </w:r>
      <w:r>
        <w:instrText xml:space="preserve"> PAGEREF _Toc2045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微功能</w:t>
      </w:r>
      <w:r>
        <w:tab/>
      </w:r>
      <w:r>
        <w:fldChar w:fldCharType="begin"/>
      </w:r>
      <w:r>
        <w:instrText xml:space="preserve"> PAGEREF _Toc11157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编辑form</w:t>
      </w:r>
      <w:bookmarkStart w:id="23" w:name="_GoBack"/>
      <w:bookmarkEnd w:id="23"/>
      <w:r>
        <w:tab/>
      </w:r>
      <w:r>
        <w:fldChar w:fldCharType="begin"/>
      </w:r>
      <w:r>
        <w:instrText xml:space="preserve"> PAGEREF _Toc8987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3.1.1. </w:t>
      </w:r>
      <w:r>
        <w:rPr>
          <w:rFonts w:hint="eastAsia"/>
          <w:lang w:val="en-US" w:eastAsia="zh-CN"/>
        </w:rPr>
        <w:t>Form表单序列化</w:t>
      </w:r>
      <w:r>
        <w:tab/>
      </w:r>
      <w:r>
        <w:fldChar w:fldCharType="begin"/>
      </w:r>
      <w:r>
        <w:instrText xml:space="preserve"> PAGEREF _Toc31246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3.1.2. </w:t>
      </w:r>
      <w:r>
        <w:rPr>
          <w:rFonts w:hint="eastAsia"/>
          <w:lang w:val="en-US" w:eastAsia="zh-CN"/>
        </w:rPr>
        <w:t>Ajax 数据</w:t>
      </w:r>
      <w:r>
        <w:tab/>
      </w:r>
      <w:r>
        <w:fldChar w:fldCharType="begin"/>
      </w:r>
      <w:r>
        <w:instrText xml:space="preserve"> PAGEREF _Toc20309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3.1.3. </w:t>
      </w:r>
      <w:r>
        <w:rPr>
          <w:rFonts w:hint="eastAsia"/>
          <w:lang w:val="en-US" w:eastAsia="zh-CN"/>
        </w:rPr>
        <w:t>Load数据到单个ui控件  jq</w:t>
      </w:r>
      <w:r>
        <w:tab/>
      </w:r>
      <w:r>
        <w:fldChar w:fldCharType="begin"/>
      </w:r>
      <w:r>
        <w:instrText xml:space="preserve"> PAGEREF _Toc18699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3.1.4. </w:t>
      </w:r>
      <w:r>
        <w:rPr>
          <w:rFonts w:hint="eastAsia"/>
          <w:lang w:val="en-US" w:eastAsia="zh-CN"/>
        </w:rPr>
        <w:t>Load数据到form   jq vue</w:t>
      </w:r>
      <w:r>
        <w:tab/>
      </w:r>
      <w:r>
        <w:fldChar w:fldCharType="begin"/>
      </w:r>
      <w:r>
        <w:instrText xml:space="preserve"> PAGEREF _Toc6005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3.1.5. </w:t>
      </w:r>
      <w:r>
        <w:rPr>
          <w:rFonts w:hint="eastAsia"/>
          <w:lang w:val="en-US" w:eastAsia="zh-CN"/>
        </w:rPr>
        <w:t>执行sql 数据库dsl</w:t>
      </w:r>
      <w:r>
        <w:tab/>
      </w:r>
      <w:r>
        <w:fldChar w:fldCharType="begin"/>
      </w:r>
      <w:r>
        <w:instrText xml:space="preserve"> PAGEREF _Toc16646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查询</w:t>
      </w:r>
      <w:r>
        <w:tab/>
      </w:r>
      <w:r>
        <w:fldChar w:fldCharType="begin"/>
      </w:r>
      <w:r>
        <w:instrText xml:space="preserve"> PAGEREF _Toc28565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3.2.1. </w:t>
      </w:r>
      <w:r>
        <w:rPr>
          <w:rFonts w:hint="eastAsia"/>
          <w:lang w:val="en-US" w:eastAsia="zh-CN"/>
        </w:rPr>
        <w:t>序列化与ajax</w:t>
      </w:r>
      <w:r>
        <w:tab/>
      </w:r>
      <w:r>
        <w:fldChar w:fldCharType="begin"/>
      </w:r>
      <w:r>
        <w:instrText xml:space="preserve"> PAGEREF _Toc25868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3.2.2. </w:t>
      </w:r>
      <w:r>
        <w:rPr>
          <w:rFonts w:hint="eastAsia"/>
          <w:lang w:val="en-US" w:eastAsia="zh-CN"/>
        </w:rPr>
        <w:t>Load数据到表格控件 vue</w:t>
      </w:r>
      <w:r>
        <w:tab/>
      </w:r>
      <w:r>
        <w:fldChar w:fldCharType="begin"/>
      </w:r>
      <w:r>
        <w:instrText xml:space="preserve"> PAGEREF _Toc14443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3.2.3. </w:t>
      </w:r>
      <w:r>
        <w:rPr>
          <w:rFonts w:hint="eastAsia"/>
          <w:lang w:val="en-US" w:eastAsia="zh-CN"/>
        </w:rPr>
        <w:t>组合表达式完整sql</w:t>
      </w:r>
      <w:r>
        <w:tab/>
      </w:r>
      <w:r>
        <w:fldChar w:fldCharType="begin"/>
      </w:r>
      <w:r>
        <w:instrText xml:space="preserve"> PAGEREF _Toc15731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Other</w:t>
      </w:r>
      <w:r>
        <w:tab/>
      </w:r>
      <w:r>
        <w:fldChar w:fldCharType="begin"/>
      </w:r>
      <w:r>
        <w:instrText xml:space="preserve"> PAGEREF _Toc8606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验证cookie session</w:t>
      </w:r>
      <w:r>
        <w:tab/>
      </w:r>
      <w:r>
        <w:fldChar w:fldCharType="begin"/>
      </w:r>
      <w:r>
        <w:instrText xml:space="preserve"> PAGEREF _Toc2374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3.4.1. </w:t>
      </w:r>
      <w:r>
        <w:rPr>
          <w:rFonts w:hint="eastAsia"/>
          <w:lang w:val="en-US" w:eastAsia="zh-CN"/>
        </w:rPr>
        <w:t>异常处理</w:t>
      </w:r>
      <w:r>
        <w:tab/>
      </w:r>
      <w:r>
        <w:fldChar w:fldCharType="begin"/>
      </w:r>
      <w:r>
        <w:instrText xml:space="preserve"> PAGEREF _Toc3077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3.4.2. </w:t>
      </w:r>
      <w:r>
        <w:rPr>
          <w:rFonts w:hint="eastAsia"/>
          <w:lang w:val="en-US" w:eastAsia="zh-CN"/>
        </w:rPr>
        <w:t>跳转</w:t>
      </w:r>
      <w:r>
        <w:tab/>
      </w:r>
      <w:r>
        <w:fldChar w:fldCharType="begin"/>
      </w:r>
      <w:r>
        <w:instrText xml:space="preserve"> PAGEREF _Toc13326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3.4.3. </w:t>
      </w:r>
      <w:r>
        <w:rPr>
          <w:rFonts w:hint="eastAsia"/>
          <w:lang w:val="en-US" w:eastAsia="zh-CN"/>
        </w:rPr>
        <w:t>Cookie操作</w:t>
      </w:r>
      <w:r>
        <w:tab/>
      </w:r>
      <w:r>
        <w:fldChar w:fldCharType="begin"/>
      </w:r>
      <w:r>
        <w:instrText xml:space="preserve"> PAGEREF _Toc21201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组合胃功能 高级胃功能</w:t>
      </w:r>
      <w:r>
        <w:tab/>
      </w:r>
      <w:r>
        <w:fldChar w:fldCharType="begin"/>
      </w:r>
      <w:r>
        <w:instrText xml:space="preserve"> PAGEREF _Toc31455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3179"/>
      <w:r>
        <w:rPr>
          <w:rFonts w:hint="eastAsia"/>
          <w:lang w:val="en-US" w:eastAsia="zh-CN"/>
        </w:rPr>
        <w:t>业务功能 比如注册  登录是有若干技术功能组合实现的</w:t>
      </w:r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7353"/>
      <w:r>
        <w:rPr>
          <w:rFonts w:hint="eastAsia"/>
          <w:lang w:val="en-US" w:eastAsia="zh-CN"/>
        </w:rPr>
        <w:t>五大技术功能 crudj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2481"/>
      <w:r>
        <w:rPr>
          <w:rFonts w:hint="eastAsia"/>
          <w:lang w:val="en-US" w:eastAsia="zh-CN"/>
        </w:rPr>
        <w:t>Curd四大功能 +数据库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5317"/>
      <w:r>
        <w:rPr>
          <w:rFonts w:hint="eastAsia"/>
          <w:lang w:val="en-US" w:eastAsia="zh-CN"/>
        </w:rPr>
        <w:t>curd+内存 （cookie session）</w:t>
      </w:r>
      <w:bookmarkEnd w:id="3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16719"/>
      <w:r>
        <w:rPr>
          <w:rFonts w:hint="eastAsia"/>
          <w:lang w:val="en-US" w:eastAsia="zh-CN"/>
        </w:rPr>
        <w:t>界面跳转功能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045"/>
      <w:r>
        <w:rPr>
          <w:rFonts w:hint="eastAsia"/>
          <w:lang w:val="en-US" w:eastAsia="zh-CN"/>
        </w:rPr>
        <w:t>other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1157"/>
      <w:r>
        <w:rPr>
          <w:rFonts w:hint="eastAsia"/>
          <w:lang w:val="en-US" w:eastAsia="zh-CN"/>
        </w:rPr>
        <w:t>微功能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7" w:name="_Toc8987"/>
      <w:r>
        <w:rPr>
          <w:rFonts w:hint="eastAsia"/>
          <w:lang w:val="en-US" w:eastAsia="zh-CN"/>
        </w:rPr>
        <w:t>编辑form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31246"/>
      <w:r>
        <w:rPr>
          <w:rFonts w:hint="eastAsia"/>
          <w:lang w:val="en-US" w:eastAsia="zh-CN"/>
        </w:rPr>
        <w:t>Form表单序列化</w:t>
      </w:r>
      <w:bookmarkEnd w:id="8"/>
    </w:p>
    <w:p>
      <w:pPr>
        <w:pStyle w:val="4"/>
        <w:rPr>
          <w:rFonts w:hint="eastAsia"/>
          <w:lang w:val="en-US" w:eastAsia="zh-CN"/>
        </w:rPr>
      </w:pPr>
      <w:bookmarkStart w:id="9" w:name="_Toc20309"/>
      <w:r>
        <w:rPr>
          <w:rFonts w:hint="eastAsia"/>
          <w:lang w:val="en-US" w:eastAsia="zh-CN"/>
        </w:rPr>
        <w:t>Ajax 数据</w:t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18699"/>
      <w:r>
        <w:rPr>
          <w:rFonts w:hint="eastAsia"/>
          <w:lang w:val="en-US" w:eastAsia="zh-CN"/>
        </w:rPr>
        <w:t>Load数据到单个ui控件  jq</w:t>
      </w:r>
      <w:bookmarkEnd w:id="10"/>
    </w:p>
    <w:p>
      <w:pPr>
        <w:pStyle w:val="4"/>
        <w:rPr>
          <w:rFonts w:hint="eastAsia"/>
          <w:lang w:val="en-US" w:eastAsia="zh-CN"/>
        </w:rPr>
      </w:pPr>
      <w:bookmarkStart w:id="11" w:name="_Toc6005"/>
      <w:r>
        <w:rPr>
          <w:rFonts w:hint="eastAsia"/>
          <w:lang w:val="en-US" w:eastAsia="zh-CN"/>
        </w:rPr>
        <w:t>Load数据到form   jq vue</w:t>
      </w:r>
      <w:bookmarkEnd w:id="11"/>
    </w:p>
    <w:p>
      <w:pPr>
        <w:pStyle w:val="4"/>
        <w:rPr>
          <w:rFonts w:hint="eastAsia"/>
          <w:lang w:val="en-US" w:eastAsia="zh-CN"/>
        </w:rPr>
      </w:pPr>
      <w:bookmarkStart w:id="12" w:name="_Toc16646"/>
      <w:r>
        <w:rPr>
          <w:rFonts w:hint="eastAsia"/>
          <w:lang w:val="en-US" w:eastAsia="zh-CN"/>
        </w:rPr>
        <w:t>执行sql 数据库dsl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8565"/>
      <w:r>
        <w:rPr>
          <w:rFonts w:hint="eastAsia"/>
          <w:lang w:val="en-US" w:eastAsia="zh-CN"/>
        </w:rPr>
        <w:t>查询</w:t>
      </w:r>
      <w:bookmarkEnd w:id="13"/>
    </w:p>
    <w:p>
      <w:pPr>
        <w:pStyle w:val="4"/>
        <w:rPr>
          <w:rFonts w:hint="eastAsia"/>
          <w:lang w:val="en-US" w:eastAsia="zh-CN"/>
        </w:rPr>
      </w:pPr>
      <w:bookmarkStart w:id="14" w:name="_Toc25868"/>
      <w:r>
        <w:rPr>
          <w:rFonts w:hint="eastAsia"/>
          <w:lang w:val="en-US" w:eastAsia="zh-CN"/>
        </w:rPr>
        <w:t>序列化与ajax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14443"/>
      <w:r>
        <w:rPr>
          <w:rFonts w:hint="eastAsia"/>
          <w:lang w:val="en-US" w:eastAsia="zh-CN"/>
        </w:rPr>
        <w:t>Load数据到表格控件 vue</w:t>
      </w:r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15731"/>
      <w:r>
        <w:rPr>
          <w:rFonts w:hint="eastAsia"/>
          <w:lang w:val="en-US" w:eastAsia="zh-CN"/>
        </w:rPr>
        <w:t>组合表达式完整sql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8606"/>
      <w:r>
        <w:rPr>
          <w:rFonts w:hint="eastAsia"/>
          <w:lang w:val="en-US" w:eastAsia="zh-CN"/>
        </w:rPr>
        <w:t>Other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374"/>
      <w:r>
        <w:rPr>
          <w:rFonts w:hint="eastAsia"/>
          <w:lang w:val="en-US" w:eastAsia="zh-CN"/>
        </w:rPr>
        <w:t>验证cookie session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3077"/>
      <w:r>
        <w:rPr>
          <w:rFonts w:hint="eastAsia"/>
          <w:lang w:val="en-US" w:eastAsia="zh-CN"/>
        </w:rPr>
        <w:t>异常处理</w:t>
      </w:r>
      <w:bookmarkEnd w:id="19"/>
    </w:p>
    <w:p>
      <w:pPr>
        <w:pStyle w:val="4"/>
        <w:rPr>
          <w:rFonts w:hint="eastAsia"/>
          <w:lang w:val="en-US" w:eastAsia="zh-CN"/>
        </w:rPr>
      </w:pPr>
      <w:bookmarkStart w:id="20" w:name="_Toc13326"/>
      <w:r>
        <w:rPr>
          <w:rFonts w:hint="eastAsia"/>
          <w:lang w:val="en-US" w:eastAsia="zh-CN"/>
        </w:rPr>
        <w:t>跳转</w:t>
      </w:r>
      <w:bookmarkEnd w:id="20"/>
    </w:p>
    <w:p>
      <w:pPr>
        <w:pStyle w:val="4"/>
        <w:rPr>
          <w:rFonts w:hint="eastAsia"/>
          <w:lang w:val="en-US" w:eastAsia="zh-CN"/>
        </w:rPr>
      </w:pPr>
      <w:bookmarkStart w:id="21" w:name="_Toc21201"/>
      <w:r>
        <w:rPr>
          <w:rFonts w:hint="eastAsia"/>
          <w:lang w:val="en-US" w:eastAsia="zh-CN"/>
        </w:rPr>
        <w:t>Cookie操作</w:t>
      </w:r>
      <w:bookmarkEnd w:id="21"/>
    </w:p>
    <w:p>
      <w:pPr>
        <w:pStyle w:val="2"/>
        <w:rPr>
          <w:rFonts w:hint="eastAsia"/>
          <w:lang w:val="en-US" w:eastAsia="zh-CN"/>
        </w:rPr>
      </w:pPr>
      <w:bookmarkStart w:id="22" w:name="_Toc31455"/>
      <w:r>
        <w:rPr>
          <w:rFonts w:hint="eastAsia"/>
          <w:lang w:val="en-US" w:eastAsia="zh-CN"/>
        </w:rPr>
        <w:t>组合胃功能 高级胃功能</w:t>
      </w:r>
      <w:bookmarkEnd w:id="2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DAAD68"/>
    <w:multiLevelType w:val="multilevel"/>
    <w:tmpl w:val="94DAAD6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C3BEF"/>
    <w:rsid w:val="039270A2"/>
    <w:rsid w:val="0B4B7A04"/>
    <w:rsid w:val="0C4B28E1"/>
    <w:rsid w:val="0FB2397C"/>
    <w:rsid w:val="0FC51B50"/>
    <w:rsid w:val="140273E0"/>
    <w:rsid w:val="156F4CDC"/>
    <w:rsid w:val="16297B29"/>
    <w:rsid w:val="16930762"/>
    <w:rsid w:val="196919CF"/>
    <w:rsid w:val="1ADF5B8D"/>
    <w:rsid w:val="1AEF260F"/>
    <w:rsid w:val="1D7966BE"/>
    <w:rsid w:val="1DC8238F"/>
    <w:rsid w:val="1F4D59AE"/>
    <w:rsid w:val="1FC72094"/>
    <w:rsid w:val="21590FC8"/>
    <w:rsid w:val="2E6939FE"/>
    <w:rsid w:val="2F4B0AF3"/>
    <w:rsid w:val="30D838B7"/>
    <w:rsid w:val="38ED4B25"/>
    <w:rsid w:val="3A6430A1"/>
    <w:rsid w:val="3CE86E8E"/>
    <w:rsid w:val="3EE92F7A"/>
    <w:rsid w:val="412864A6"/>
    <w:rsid w:val="413C3BEF"/>
    <w:rsid w:val="47153209"/>
    <w:rsid w:val="47D611E3"/>
    <w:rsid w:val="4C843CC5"/>
    <w:rsid w:val="4F0A5033"/>
    <w:rsid w:val="4F89616B"/>
    <w:rsid w:val="5ABC69D4"/>
    <w:rsid w:val="609E6400"/>
    <w:rsid w:val="62A20227"/>
    <w:rsid w:val="67582060"/>
    <w:rsid w:val="69C27954"/>
    <w:rsid w:val="69EA194A"/>
    <w:rsid w:val="6C06073D"/>
    <w:rsid w:val="6D71160C"/>
    <w:rsid w:val="6DDB0199"/>
    <w:rsid w:val="718428A0"/>
    <w:rsid w:val="71925FB1"/>
    <w:rsid w:val="74CD7E10"/>
    <w:rsid w:val="759A1A9B"/>
    <w:rsid w:val="76B918E6"/>
    <w:rsid w:val="78F86A2D"/>
    <w:rsid w:val="7DDC04CF"/>
    <w:rsid w:val="7F3D51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customStyle="1" w:styleId="16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2018-02-24T14:18:00Z</dcterms:created>
  <dc:creator>ATI老哇的爪子007</dc:creator>
  <cp:lastModifiedBy>ATI老哇的爪子007</cp:lastModifiedBy>
  <dcterms:modified xsi:type="dcterms:W3CDTF">2018-02-24T15:01:28Z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