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项目质量管理</w:t>
      </w:r>
    </w:p>
    <w:p>
      <w:pPr>
        <w:rPr>
          <w:rFonts w:hint="eastAsia"/>
          <w:lang w:val="en-US" w:eastAsia="zh-CN"/>
        </w:rPr>
      </w:pPr>
    </w:p>
    <w:sdt>
      <w:sdtPr>
        <w:rPr>
          <w:rFonts w:ascii="宋体" w:hAnsi="宋体" w:eastAsia="宋体" w:cstheme="minorBidi"/>
          <w:kern w:val="2"/>
          <w:sz w:val="21"/>
          <w:szCs w:val="24"/>
          <w:lang w:val="en-US" w:eastAsia="zh-CN" w:bidi="ar-SA"/>
        </w:rPr>
        <w:id w:val="14746692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1" w:name="_GoBack"/>
          <w:bookmarkEnd w:id="21"/>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_Toc14325 </w:instrText>
          </w:r>
          <w:r>
            <w:rPr>
              <w:rFonts w:hint="eastAsia"/>
              <w:lang w:val="en-US" w:eastAsia="zh-CN"/>
            </w:rPr>
            <w:fldChar w:fldCharType="separate"/>
          </w:r>
          <w:r>
            <w:rPr>
              <w:rFonts w:hint="default"/>
              <w:lang w:val="en-US" w:eastAsia="zh-CN"/>
            </w:rPr>
            <w:t xml:space="preserve">1. </w:t>
          </w:r>
          <w:r>
            <w:rPr>
              <w:rFonts w:hint="eastAsia"/>
              <w:lang w:val="en-US" w:eastAsia="zh-CN"/>
            </w:rPr>
            <w:t>标准化 规范化</w:t>
          </w:r>
          <w:r>
            <w:tab/>
          </w:r>
          <w:r>
            <w:fldChar w:fldCharType="begin"/>
          </w:r>
          <w:r>
            <w:instrText xml:space="preserve"> PAGEREF _Toc14325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_Toc12643 </w:instrText>
          </w:r>
          <w:r>
            <w:rPr>
              <w:rFonts w:hint="eastAsia"/>
              <w:lang w:val="en-US" w:eastAsia="zh-CN"/>
            </w:rPr>
            <w:fldChar w:fldCharType="separate"/>
          </w:r>
          <w:r>
            <w:rPr>
              <w:rFonts w:hint="default" w:ascii="Arial" w:hAnsi="Arial" w:eastAsia="宋体" w:cs="Arial"/>
              <w:i w:val="0"/>
              <w:caps w:val="0"/>
              <w:spacing w:val="0"/>
              <w:szCs w:val="21"/>
              <w:shd w:val="clear" w:fill="FFFFFF"/>
            </w:rPr>
            <w:t xml:space="preserve">1.1. </w:t>
          </w:r>
          <w:r>
            <w:rPr>
              <w:rFonts w:hint="eastAsia" w:ascii="Arial" w:hAnsi="Arial" w:eastAsia="宋体" w:cs="Arial"/>
              <w:i w:val="0"/>
              <w:caps w:val="0"/>
              <w:spacing w:val="0"/>
              <w:szCs w:val="21"/>
              <w:shd w:val="clear" w:fill="FFFFFF"/>
            </w:rPr>
            <w:t>而项目管理中的39个标准过程（</w:t>
          </w:r>
          <w:r>
            <w:rPr>
              <w:rFonts w:hint="default" w:ascii="Arial" w:hAnsi="Arial" w:eastAsia="宋体" w:cs="Arial"/>
              <w:i w:val="0"/>
              <w:caps w:val="0"/>
              <w:spacing w:val="0"/>
              <w:szCs w:val="21"/>
              <w:shd w:val="clear" w:fill="FFFFFF"/>
            </w:rPr>
            <w:t>PMI）或42个要素（ICB）全部是一次性过程或要素，</w:t>
          </w:r>
          <w:r>
            <w:tab/>
          </w:r>
          <w:r>
            <w:fldChar w:fldCharType="begin"/>
          </w:r>
          <w:r>
            <w:instrText xml:space="preserve"> PAGEREF _Toc12643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_Toc23772 </w:instrText>
          </w:r>
          <w:r>
            <w:rPr>
              <w:rFonts w:hint="eastAsia"/>
              <w:lang w:val="en-US" w:eastAsia="zh-CN"/>
            </w:rPr>
            <w:fldChar w:fldCharType="separate"/>
          </w:r>
          <w:r>
            <w:rPr>
              <w:rFonts w:hint="default"/>
              <w:lang w:val="en-US" w:eastAsia="zh-CN"/>
            </w:rPr>
            <w:t xml:space="preserve">1.2. </w:t>
          </w:r>
          <w:r>
            <w:rPr>
              <w:rFonts w:hint="eastAsia"/>
            </w:rPr>
            <w:t>休哈特（shewhart</w:t>
          </w:r>
          <w:r>
            <w:rPr>
              <w:rFonts w:hint="eastAsia"/>
              <w:lang w:val="en-US" w:eastAsia="zh-CN"/>
            </w:rPr>
            <w:t xml:space="preserve"> </w:t>
          </w:r>
          <w:r>
            <w:rPr>
              <w:rFonts w:hint="default" w:ascii="Arial" w:hAnsi="Arial" w:eastAsia="宋体" w:cs="Arial"/>
              <w:i w:val="0"/>
              <w:caps w:val="0"/>
              <w:spacing w:val="0"/>
              <w:szCs w:val="21"/>
              <w:shd w:val="clear" w:fill="FFFFFF"/>
            </w:rPr>
            <w:t>统计过程控制</w:t>
          </w:r>
          <w:r>
            <w:rPr>
              <w:rFonts w:hint="default"/>
            </w:rPr>
            <w:t>技术SPC</w:t>
          </w:r>
          <w:r>
            <w:tab/>
          </w:r>
          <w:r>
            <w:fldChar w:fldCharType="begin"/>
          </w:r>
          <w:r>
            <w:instrText xml:space="preserve"> PAGEREF _Toc23772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_Toc1624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1.3. </w:t>
          </w:r>
          <w:r>
            <w:rPr>
              <w:rFonts w:hint="eastAsia" w:ascii="Arial" w:hAnsi="Arial" w:eastAsia="宋体" w:cs="Arial"/>
              <w:i w:val="0"/>
              <w:caps w:val="0"/>
              <w:spacing w:val="0"/>
              <w:szCs w:val="21"/>
              <w:shd w:val="clear" w:fill="FFFFFF"/>
            </w:rPr>
            <w:t>克洛斯比</w:t>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质量管理中AQL</w:t>
          </w:r>
          <w:r>
            <w:tab/>
          </w:r>
          <w:r>
            <w:fldChar w:fldCharType="begin"/>
          </w:r>
          <w:r>
            <w:instrText xml:space="preserve"> PAGEREF _Toc1624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_Toc27805 </w:instrText>
          </w:r>
          <w:r>
            <w:rPr>
              <w:rFonts w:hint="eastAsia"/>
              <w:lang w:val="en-US" w:eastAsia="zh-CN"/>
            </w:rPr>
            <w:fldChar w:fldCharType="separate"/>
          </w:r>
          <w:r>
            <w:rPr>
              <w:rFonts w:hint="default"/>
              <w:lang w:val="en-US" w:eastAsia="zh-CN"/>
            </w:rPr>
            <w:t xml:space="preserve">1.4. </w:t>
          </w:r>
          <w:r>
            <w:rPr>
              <w:rFonts w:hint="eastAsia"/>
            </w:rPr>
            <w:t>端部和局部反馈控制</w:t>
          </w:r>
          <w:r>
            <w:tab/>
          </w:r>
          <w:r>
            <w:fldChar w:fldCharType="begin"/>
          </w:r>
          <w:r>
            <w:instrText xml:space="preserve"> PAGEREF _Toc27805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_Toc7756 </w:instrText>
          </w:r>
          <w:r>
            <w:rPr>
              <w:rFonts w:hint="eastAsia"/>
              <w:lang w:val="en-US" w:eastAsia="zh-CN"/>
            </w:rPr>
            <w:fldChar w:fldCharType="separate"/>
          </w:r>
          <w:r>
            <w:rPr>
              <w:rFonts w:hint="default"/>
              <w:lang w:val="en-US" w:eastAsia="zh-CN"/>
            </w:rPr>
            <w:t xml:space="preserve">1.5. </w:t>
          </w:r>
          <w:r>
            <w:rPr>
              <w:rFonts w:hint="eastAsia"/>
            </w:rPr>
            <w:t>由变更控制小组（CCB—change control board）控制的。</w:t>
          </w:r>
          <w:r>
            <w:tab/>
          </w:r>
          <w:r>
            <w:fldChar w:fldCharType="begin"/>
          </w:r>
          <w:r>
            <w:instrText xml:space="preserve"> PAGEREF _Toc7756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_Toc30136 </w:instrText>
          </w:r>
          <w:r>
            <w:rPr>
              <w:rFonts w:hint="eastAsia"/>
              <w:lang w:val="en-US" w:eastAsia="zh-CN"/>
            </w:rPr>
            <w:fldChar w:fldCharType="separate"/>
          </w:r>
          <w:r>
            <w:rPr>
              <w:rFonts w:hint="default"/>
              <w:lang w:val="en-US" w:eastAsia="zh-CN"/>
            </w:rPr>
            <w:t xml:space="preserve">1.6. </w:t>
          </w:r>
          <w:r>
            <w:rPr>
              <w:rFonts w:hint="eastAsia"/>
            </w:rPr>
            <w:t>1、质量保证大纲</w:t>
          </w:r>
          <w:r>
            <w:tab/>
          </w:r>
          <w:r>
            <w:fldChar w:fldCharType="begin"/>
          </w:r>
          <w:r>
            <w:instrText xml:space="preserve"> PAGEREF _Toc30136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_Toc7231 </w:instrText>
          </w:r>
          <w:r>
            <w:rPr>
              <w:rFonts w:hint="eastAsia"/>
              <w:lang w:val="en-US" w:eastAsia="zh-CN"/>
            </w:rPr>
            <w:fldChar w:fldCharType="separate"/>
          </w:r>
          <w:r>
            <w:rPr>
              <w:rFonts w:hint="default"/>
            </w:rPr>
            <w:t xml:space="preserve">1.7. </w:t>
          </w:r>
          <w:r>
            <w:rPr>
              <w:rFonts w:hint="default"/>
              <w:lang w:val="en-US" w:eastAsia="zh-CN"/>
            </w:rPr>
            <w:t>3、技术文件</w:t>
          </w:r>
          <w:r>
            <w:tab/>
          </w:r>
          <w:r>
            <w:fldChar w:fldCharType="begin"/>
          </w:r>
          <w:r>
            <w:instrText xml:space="preserve"> PAGEREF _Toc7231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_Toc2999 </w:instrText>
          </w:r>
          <w:r>
            <w:rPr>
              <w:rFonts w:hint="eastAsia"/>
              <w:lang w:val="en-US" w:eastAsia="zh-CN"/>
            </w:rPr>
            <w:fldChar w:fldCharType="separate"/>
          </w:r>
          <w:r>
            <w:rPr>
              <w:rFonts w:hint="default"/>
            </w:rPr>
            <w:t xml:space="preserve">2. </w:t>
          </w:r>
          <w:r>
            <w:rPr>
              <w:rFonts w:hint="eastAsia"/>
            </w:rPr>
            <w:t>质量计划</w:t>
          </w:r>
          <w:r>
            <w:tab/>
          </w:r>
          <w:r>
            <w:fldChar w:fldCharType="begin"/>
          </w:r>
          <w:r>
            <w:instrText xml:space="preserve"> PAGEREF _Toc2999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_Toc6104 </w:instrText>
          </w:r>
          <w:r>
            <w:rPr>
              <w:rFonts w:hint="eastAsia"/>
              <w:lang w:val="en-US" w:eastAsia="zh-CN"/>
            </w:rPr>
            <w:fldChar w:fldCharType="separate"/>
          </w:r>
          <w:r>
            <w:rPr>
              <w:rFonts w:hint="default"/>
              <w:lang w:val="en-US" w:eastAsia="zh-CN"/>
            </w:rPr>
            <w:t>2.1. 流程图：</w:t>
          </w:r>
          <w:r>
            <w:tab/>
          </w:r>
          <w:r>
            <w:fldChar w:fldCharType="begin"/>
          </w:r>
          <w:r>
            <w:instrText xml:space="preserve"> PAGEREF _Toc6104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_Toc6346 </w:instrText>
          </w:r>
          <w:r>
            <w:rPr>
              <w:rFonts w:hint="eastAsia"/>
              <w:lang w:val="en-US" w:eastAsia="zh-CN"/>
            </w:rPr>
            <w:fldChar w:fldCharType="separate"/>
          </w:r>
          <w:r>
            <w:rPr>
              <w:rFonts w:hint="default"/>
              <w:lang w:val="en-US" w:eastAsia="zh-CN"/>
            </w:rPr>
            <w:t>2.2. 质量管理计划：</w:t>
          </w:r>
          <w:r>
            <w:tab/>
          </w:r>
          <w:r>
            <w:fldChar w:fldCharType="begin"/>
          </w:r>
          <w:r>
            <w:instrText xml:space="preserve"> PAGEREF _Toc6346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_Toc18208 </w:instrText>
          </w:r>
          <w:r>
            <w:rPr>
              <w:rFonts w:hint="eastAsia"/>
              <w:lang w:val="en-US" w:eastAsia="zh-CN"/>
            </w:rPr>
            <w:fldChar w:fldCharType="separate"/>
          </w:r>
          <w:r>
            <w:rPr>
              <w:rFonts w:hint="default"/>
              <w:lang w:val="en-US" w:eastAsia="zh-CN"/>
            </w:rPr>
            <w:t>2.3. 具体操作说明：</w:t>
          </w:r>
          <w:r>
            <w:tab/>
          </w:r>
          <w:r>
            <w:fldChar w:fldCharType="begin"/>
          </w:r>
          <w:r>
            <w:instrText xml:space="preserve"> PAGEREF _Toc18208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_Toc1290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 xml:space="preserve">2.4. </w:t>
          </w:r>
          <w:r>
            <w:rPr>
              <w:rFonts w:hint="default" w:ascii="Arial" w:hAnsi="Arial" w:eastAsia="宋体" w:cs="Arial"/>
              <w:i w:val="0"/>
              <w:caps w:val="0"/>
              <w:spacing w:val="0"/>
              <w:kern w:val="0"/>
              <w:szCs w:val="21"/>
              <w:shd w:val="clear" w:fill="FFFFFF"/>
              <w:lang w:val="en-US" w:eastAsia="zh-CN" w:bidi="ar"/>
            </w:rPr>
            <w:t>检查表格：检查表格是一种用于对项目执行情况进行分析的工具，</w:t>
          </w:r>
          <w:r>
            <w:tab/>
          </w:r>
          <w:r>
            <w:fldChar w:fldCharType="begin"/>
          </w:r>
          <w:r>
            <w:instrText xml:space="preserve"> PAGEREF _Toc1290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_Toc6970 </w:instrText>
          </w:r>
          <w:r>
            <w:rPr>
              <w:rFonts w:hint="eastAsia"/>
              <w:lang w:val="en-US" w:eastAsia="zh-CN"/>
            </w:rPr>
            <w:fldChar w:fldCharType="separate"/>
          </w:r>
          <w:r>
            <w:rPr>
              <w:rFonts w:hint="default"/>
              <w:lang w:val="en-US" w:eastAsia="zh-CN"/>
            </w:rPr>
            <w:t>2.5. 质量审核：</w:t>
          </w:r>
          <w:r>
            <w:rPr>
              <w:rFonts w:hint="eastAsia"/>
              <w:lang w:val="en-US" w:eastAsia="zh-CN"/>
            </w:rPr>
            <w:t>review</w:t>
          </w:r>
          <w:r>
            <w:tab/>
          </w:r>
          <w:r>
            <w:fldChar w:fldCharType="begin"/>
          </w:r>
          <w:r>
            <w:instrText xml:space="preserve"> PAGEREF _Toc6970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_Toc10444 </w:instrText>
          </w:r>
          <w:r>
            <w:rPr>
              <w:rFonts w:hint="eastAsia"/>
              <w:lang w:val="en-US" w:eastAsia="zh-CN"/>
            </w:rPr>
            <w:fldChar w:fldCharType="separate"/>
          </w:r>
          <w:r>
            <w:rPr>
              <w:rFonts w:hint="default"/>
              <w:lang w:val="en-US" w:eastAsia="zh-CN"/>
            </w:rPr>
            <w:t xml:space="preserve">3. </w:t>
          </w:r>
          <w:r>
            <w:rPr>
              <w:rFonts w:hint="eastAsia"/>
              <w:lang w:val="en-US" w:eastAsia="zh-CN"/>
            </w:rPr>
            <w:t>质量控制</w:t>
          </w:r>
          <w:r>
            <w:tab/>
          </w:r>
          <w:r>
            <w:fldChar w:fldCharType="begin"/>
          </w:r>
          <w:r>
            <w:instrText xml:space="preserve"> PAGEREF _Toc10444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_Toc4064 </w:instrText>
          </w:r>
          <w:r>
            <w:rPr>
              <w:rFonts w:hint="eastAsia"/>
              <w:lang w:val="en-US" w:eastAsia="zh-CN"/>
            </w:rPr>
            <w:fldChar w:fldCharType="separate"/>
          </w:r>
          <w:r>
            <w:rPr>
              <w:rFonts w:hint="default"/>
              <w:lang w:val="en-US" w:eastAsia="zh-CN"/>
            </w:rPr>
            <w:t>3.1. 统计样本：</w:t>
          </w:r>
          <w:r>
            <w:tab/>
          </w:r>
          <w:r>
            <w:fldChar w:fldCharType="begin"/>
          </w:r>
          <w:r>
            <w:instrText xml:space="preserve"> PAGEREF _Toc4064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_Toc27321 </w:instrText>
          </w:r>
          <w:r>
            <w:rPr>
              <w:rFonts w:hint="eastAsia"/>
              <w:lang w:val="en-US" w:eastAsia="zh-CN"/>
            </w:rPr>
            <w:fldChar w:fldCharType="separate"/>
          </w:r>
          <w:r>
            <w:rPr>
              <w:rFonts w:hint="default" w:ascii="Arial" w:hAnsi="Arial" w:cs="Arial"/>
              <w:i w:val="0"/>
              <w:caps w:val="0"/>
              <w:spacing w:val="0"/>
              <w:szCs w:val="21"/>
            </w:rPr>
            <w:t xml:space="preserve">3.2. </w:t>
          </w:r>
          <w:r>
            <w:rPr>
              <w:rFonts w:hint="default" w:ascii="Arial" w:hAnsi="Arial" w:eastAsia="宋体" w:cs="Arial"/>
              <w:i w:val="0"/>
              <w:caps w:val="0"/>
              <w:spacing w:val="0"/>
              <w:kern w:val="0"/>
              <w:szCs w:val="21"/>
              <w:shd w:val="clear" w:fill="FFFFFF"/>
              <w:lang w:val="en-US" w:eastAsia="zh-CN" w:bidi="ar"/>
            </w:rPr>
            <w:t>费用和进度参数：多少工作在规定的时间内被按期完成</w:t>
          </w:r>
          <w:r>
            <w:tab/>
          </w:r>
          <w:r>
            <w:fldChar w:fldCharType="begin"/>
          </w:r>
          <w:r>
            <w:instrText xml:space="preserve"> PAGEREF _Toc27321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_Toc11167 </w:instrText>
          </w:r>
          <w:r>
            <w:rPr>
              <w:rFonts w:hint="eastAsia"/>
              <w:lang w:val="en-US" w:eastAsia="zh-CN"/>
            </w:rPr>
            <w:fldChar w:fldCharType="separate"/>
          </w:r>
          <w:r>
            <w:rPr>
              <w:rFonts w:hint="default"/>
              <w:lang w:val="en-US" w:eastAsia="zh-CN"/>
            </w:rPr>
            <w:t xml:space="preserve">4. </w:t>
          </w:r>
          <w:r>
            <w:rPr>
              <w:rFonts w:hint="eastAsia"/>
              <w:lang w:val="en-US" w:eastAsia="zh-CN"/>
            </w:rPr>
            <w:t>软件质量控制</w:t>
          </w:r>
          <w:r>
            <w:tab/>
          </w:r>
          <w:r>
            <w:fldChar w:fldCharType="begin"/>
          </w:r>
          <w:r>
            <w:instrText xml:space="preserve"> PAGEREF _Toc11167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_Toc12168 </w:instrText>
          </w:r>
          <w:r>
            <w:rPr>
              <w:rFonts w:hint="eastAsia"/>
              <w:lang w:val="en-US" w:eastAsia="zh-CN"/>
            </w:rPr>
            <w:fldChar w:fldCharType="separate"/>
          </w:r>
          <w:r>
            <w:rPr>
              <w:rFonts w:hint="default"/>
              <w:lang w:val="en-US" w:eastAsia="zh-CN"/>
            </w:rPr>
            <w:t xml:space="preserve">4.1. </w:t>
          </w:r>
          <w:r>
            <w:rPr>
              <w:rFonts w:hint="eastAsia"/>
              <w:lang w:val="en-US" w:eastAsia="zh-CN"/>
            </w:rPr>
            <w:t>标准化流程</w:t>
          </w:r>
          <w:r>
            <w:tab/>
          </w:r>
          <w:r>
            <w:fldChar w:fldCharType="begin"/>
          </w:r>
          <w:r>
            <w:instrText xml:space="preserve"> PAGEREF _Toc12168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_Toc24368 </w:instrText>
          </w:r>
          <w:r>
            <w:rPr>
              <w:rFonts w:hint="eastAsia"/>
              <w:lang w:val="en-US" w:eastAsia="zh-CN"/>
            </w:rPr>
            <w:fldChar w:fldCharType="separate"/>
          </w:r>
          <w:r>
            <w:rPr>
              <w:rFonts w:hint="default"/>
              <w:lang w:val="en-US" w:eastAsia="zh-CN"/>
            </w:rPr>
            <w:t xml:space="preserve">4.2. </w:t>
          </w:r>
          <w:r>
            <w:rPr>
              <w:rFonts w:hint="eastAsia"/>
              <w:lang w:val="en-US" w:eastAsia="zh-CN"/>
            </w:rPr>
            <w:t>Review</w:t>
          </w:r>
          <w:r>
            <w:tab/>
          </w:r>
          <w:r>
            <w:fldChar w:fldCharType="begin"/>
          </w:r>
          <w:r>
            <w:instrText xml:space="preserve"> PAGEREF _Toc24368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_Toc12416 </w:instrText>
          </w:r>
          <w:r>
            <w:rPr>
              <w:rFonts w:hint="eastAsia"/>
              <w:lang w:val="en-US" w:eastAsia="zh-CN"/>
            </w:rPr>
            <w:fldChar w:fldCharType="separate"/>
          </w:r>
          <w:r>
            <w:rPr>
              <w:rFonts w:hint="default"/>
              <w:lang w:val="en-US" w:eastAsia="zh-CN"/>
            </w:rPr>
            <w:t xml:space="preserve">4.3. </w:t>
          </w:r>
          <w:r>
            <w:rPr>
              <w:rFonts w:hint="eastAsia"/>
              <w:lang w:val="en-US" w:eastAsia="zh-CN"/>
            </w:rPr>
            <w:t>静态检查</w:t>
          </w:r>
          <w:r>
            <w:tab/>
          </w:r>
          <w:r>
            <w:fldChar w:fldCharType="begin"/>
          </w:r>
          <w:r>
            <w:instrText xml:space="preserve"> PAGEREF _Toc12416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4325"/>
      <w:r>
        <w:rPr>
          <w:rFonts w:hint="eastAsia"/>
          <w:lang w:val="en-US" w:eastAsia="zh-CN"/>
        </w:rPr>
        <w:t>标准化 规范化</w:t>
      </w:r>
      <w:bookmarkEnd w:id="0"/>
    </w:p>
    <w:p>
      <w:pPr>
        <w:rPr>
          <w:rFonts w:hint="eastAsia"/>
          <w:lang w:val="en-US" w:eastAsia="zh-CN"/>
        </w:rPr>
      </w:pPr>
    </w:p>
    <w:p>
      <w:pPr>
        <w:rPr>
          <w:rFonts w:hint="eastAsia"/>
          <w:lang w:val="en-US" w:eastAsia="zh-CN"/>
        </w:rPr>
      </w:pPr>
    </w:p>
    <w:p>
      <w:pPr>
        <w:pStyle w:val="3"/>
        <w:bidi w:val="0"/>
        <w:rPr>
          <w:rFonts w:hint="default" w:ascii="Arial" w:hAnsi="Arial" w:eastAsia="宋体" w:cs="Arial"/>
          <w:i w:val="0"/>
          <w:caps w:val="0"/>
          <w:color w:val="333333"/>
          <w:spacing w:val="0"/>
          <w:sz w:val="21"/>
          <w:szCs w:val="21"/>
          <w:shd w:val="clear" w:fill="FFFFFF"/>
        </w:rPr>
      </w:pPr>
      <w:bookmarkStart w:id="1" w:name="_Toc12643"/>
      <w:r>
        <w:rPr>
          <w:rFonts w:hint="eastAsia" w:ascii="Arial" w:hAnsi="Arial" w:eastAsia="宋体" w:cs="Arial"/>
          <w:i w:val="0"/>
          <w:caps w:val="0"/>
          <w:color w:val="333333"/>
          <w:spacing w:val="0"/>
          <w:sz w:val="21"/>
          <w:szCs w:val="21"/>
          <w:shd w:val="clear" w:fill="FFFFFF"/>
        </w:rPr>
        <w:t>而项目管理中的39个标准过程（</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"https://baike.baidu.com/item/PMI"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PMI</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）或42个要素（</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"https://baike.baidu.com/item/ICB"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ICB</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）全部是一次性过程或要素，</w:t>
      </w:r>
      <w:bookmarkEnd w:id="1"/>
    </w:p>
    <w:p>
      <w:pPr>
        <w:rPr>
          <w:rFonts w:hint="default" w:ascii="Arial" w:hAnsi="Arial" w:eastAsia="宋体" w:cs="Arial"/>
          <w:i w:val="0"/>
          <w:caps w:val="0"/>
          <w:color w:val="333333"/>
          <w:spacing w:val="0"/>
          <w:sz w:val="21"/>
          <w:szCs w:val="21"/>
          <w:shd w:val="clear" w:fill="FFFFFF"/>
        </w:rPr>
      </w:pPr>
    </w:p>
    <w:p>
      <w:pPr>
        <w:pStyle w:val="3"/>
        <w:bidi w:val="0"/>
        <w:ind w:left="575" w:leftChars="0" w:hanging="575" w:firstLineChars="0"/>
        <w:rPr>
          <w:rFonts w:hint="eastAsia"/>
          <w:lang w:val="en-US" w:eastAsia="zh-CN"/>
        </w:rPr>
      </w:pPr>
      <w:bookmarkStart w:id="2" w:name="_Toc23772"/>
      <w:r>
        <w:rPr>
          <w:rFonts w:hint="eastAsia"/>
        </w:rPr>
        <w:t>休哈特（shewhart</w:t>
      </w:r>
      <w:r>
        <w:rPr>
          <w:rFonts w:hint="eastAsia"/>
          <w:lang w:val="en-US" w:eastAsia="zh-CN"/>
        </w:rPr>
        <w:t xml:space="preserve"> </w:t>
      </w:r>
      <w:r>
        <w:rPr>
          <w:rFonts w:hint="default"/>
        </w:rPr>
        <w:fldChar w:fldCharType="begin"/>
      </w:r>
      <w:r>
        <w:rPr>
          <w:rFonts w:hint="default"/>
        </w:rPr>
        <w:instrText xml:space="preserve"> HYPERLINK "https://baike.baidu.com/item/%E7%BB%9F%E8%AE%A1%E8%BF%87%E7%A8%8B%E6%8E%A7%E5%88%B6" \t "https://baike.baidu.com/item/%E9%A1%B9%E7%9B%AE%E8%B4%A8%E9%87%8F%E7%AE%A1%E7%90%86/_blank" </w:instrText>
      </w:r>
      <w:r>
        <w:rPr>
          <w:rFonts w:hint="default"/>
        </w:rPr>
        <w:fldChar w:fldCharType="separate"/>
      </w:r>
      <w:r>
        <w:rPr>
          <w:rStyle w:val="15"/>
          <w:rFonts w:hint="default" w:ascii="Arial" w:hAnsi="Arial" w:eastAsia="宋体" w:cs="Arial"/>
          <w:i w:val="0"/>
          <w:caps w:val="0"/>
          <w:color w:val="136EC2"/>
          <w:spacing w:val="0"/>
          <w:szCs w:val="21"/>
          <w:u w:val="none"/>
          <w:shd w:val="clear" w:fill="FFFFFF"/>
        </w:rPr>
        <w:t>统计过程控制</w:t>
      </w:r>
      <w:r>
        <w:rPr>
          <w:rFonts w:hint="default"/>
        </w:rPr>
        <w:fldChar w:fldCharType="end"/>
      </w:r>
      <w:r>
        <w:rPr>
          <w:rFonts w:hint="default"/>
        </w:rPr>
        <w:t>技术SPC</w:t>
      </w:r>
      <w:bookmarkEnd w:id="2"/>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1924年贝尔实验室的休哈特（shewhart）及其同事发明的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"https://baike.baidu.com/item/%E7%BB%9F%E8%AE%A1%E8%BF%87%E7%A8%8B%E6%8E%A7%E5%88%B6"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统计过程控制</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技术SPC仍然是企业质量管理的主要手段。无论是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"https://baike.baidu.com/item/%E5%85%A8%E9%9D%A2%E8%B4%A8%E9%87%8F%E7%AE%A1%E7%90%86"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全面质量管理</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TQM，质量管理体系标准ISO 9001，还是近十年出现的6s质量管理法，其基本的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"https://baike.baidu.com/item/%E7%AE%A1%E7%90%86%E6%8A%80%E6%9C%AF"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管理技术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"https://baike.baidu.com/item/%E7%BB%9F%E8%AE%A1%E8%BF%87%E7%A8%8B%E6%8E%A7%E5%88%B6%E6%8A%80%E6%9C%AF"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统计过程控制技术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，简称SPC技术。</w:t>
      </w:r>
    </w:p>
    <w:p>
      <w:pPr>
        <w:rPr>
          <w:rFonts w:hint="default" w:ascii="Arial" w:hAnsi="Arial" w:eastAsia="宋体" w:cs="Arial"/>
          <w:i w:val="0"/>
          <w:caps w:val="0"/>
          <w:color w:val="333333"/>
          <w:spacing w:val="0"/>
          <w:sz w:val="21"/>
          <w:szCs w:val="21"/>
          <w:shd w:val="clear" w:fill="FFFFFF"/>
        </w:rPr>
      </w:pPr>
    </w:p>
    <w:p>
      <w:pPr>
        <w:pStyle w:val="3"/>
        <w:bidi w:val="0"/>
        <w:rPr>
          <w:rFonts w:hint="eastAsia" w:ascii="Arial" w:hAnsi="Arial" w:eastAsia="宋体" w:cs="Arial"/>
          <w:i w:val="0"/>
          <w:caps w:val="0"/>
          <w:color w:val="333333"/>
          <w:spacing w:val="0"/>
          <w:sz w:val="21"/>
          <w:szCs w:val="21"/>
          <w:shd w:val="clear" w:fill="FFFFFF"/>
          <w:lang w:val="en-US" w:eastAsia="zh-CN"/>
        </w:rPr>
      </w:pPr>
      <w:bookmarkStart w:id="3" w:name="_Toc1624"/>
      <w:r>
        <w:rPr>
          <w:rFonts w:hint="eastAsia" w:ascii="Arial" w:hAnsi="Arial" w:eastAsia="宋体" w:cs="Arial"/>
          <w:i w:val="0"/>
          <w:caps w:val="0"/>
          <w:color w:val="333333"/>
          <w:spacing w:val="0"/>
          <w:sz w:val="21"/>
          <w:szCs w:val="21"/>
          <w:shd w:val="clear" w:fill="FFFFFF"/>
        </w:rPr>
        <w:t>克洛斯比</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质量管理中AQL</w:t>
      </w:r>
      <w:bookmarkEnd w:id="3"/>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质量管理中AQL的概念，并由此提出了“第一次就将事情作好”和“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"https://baike.baidu.com/item/%E9%9B%B6%E7%BC%BA%E9%99%B7"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零缺陷</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概念。克洛斯比提出：“出错数是人们置某一特定事件之重要性的函数，人们对一种行为的关心超过另一种，所以人们学着接受这样一个现实：在一些事情上，人们愿意接受不完美的情况，而在另一些事情上，缺陷数必须为零”。克洛斯比的理论一出现，既获得了美国政府和国防部的重视，但也受到一些质量管理界的非议。这是由于克洛斯比的理论触动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"https://baike.baidu.com/item/%E7%BB%9F%E8%AE%A1%E8%BF%87%E7%A8%8B%E6%8E%A7%E5%88%B6%E6%8A%80%E6%9C%AF"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统计过程控制技术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根基，对于大量的重复性连续过程，“每一次都作好”的要求比“第一次就作好”的要求困难的多，甚至是不现实的。但是对于项目这种一次性过程，则需要采用克洛斯比的“第一次就作好”和“零缺陷”的概念</w:t>
      </w:r>
    </w:p>
    <w:p>
      <w:pPr>
        <w:rPr>
          <w:rFonts w:hint="default" w:ascii="Arial" w:hAnsi="Arial" w:eastAsia="宋体" w:cs="Arial"/>
          <w:i w:val="0"/>
          <w:caps w:val="0"/>
          <w:color w:val="333333"/>
          <w:spacing w:val="0"/>
          <w:sz w:val="21"/>
          <w:szCs w:val="21"/>
          <w:shd w:val="clear" w:fill="FFFFFF"/>
        </w:rPr>
      </w:pPr>
    </w:p>
    <w:p>
      <w:pPr>
        <w:pStyle w:val="3"/>
        <w:bidi w:val="0"/>
        <w:rPr>
          <w:rFonts w:hint="default"/>
          <w:lang w:val="en-US" w:eastAsia="zh-CN"/>
        </w:rPr>
      </w:pPr>
      <w:bookmarkStart w:id="4" w:name="_Toc27805"/>
      <w:r>
        <w:rPr>
          <w:rFonts w:hint="eastAsia"/>
        </w:rPr>
        <w:t>端部和局部反馈控制</w:t>
      </w:r>
      <w:bookmarkEnd w:id="4"/>
    </w:p>
    <w:p>
      <w:pPr>
        <w:rPr>
          <w:rFonts w:hint="eastAsia"/>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可能会造成时间的延误，即失去了采取纠正措施的机会。在系统控制理论中，这种时间的延误被称为系统的时滞，并被认为是端部反馈控制方法的主要缺点。针对这种情况，在一次性过程的质量控制中通常采用局部反馈</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"https://baike.baidu.com/item/%E8%BF%87%E7%A8%8B%E6%8E%A7%E5%88%B6" \t "https://baike.baidu.com/item/%E9%A1%B9%E7%9B%AE%E8%B4%A8%E9%87%8F%E7%AE%A1%E7%90%86/_blank"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过程控制</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方法，</w:t>
      </w:r>
    </w:p>
    <w:p>
      <w:pPr>
        <w:rPr>
          <w:rFonts w:hint="default" w:ascii="Arial" w:hAnsi="Arial" w:eastAsia="宋体" w:cs="Arial"/>
          <w:i w:val="0"/>
          <w:caps w:val="0"/>
          <w:color w:val="333333"/>
          <w:spacing w:val="0"/>
          <w:sz w:val="21"/>
          <w:szCs w:val="21"/>
          <w:shd w:val="clear" w:fill="FFFFFF"/>
        </w:rPr>
      </w:pPr>
    </w:p>
    <w:p>
      <w:pPr>
        <w:pStyle w:val="3"/>
        <w:bidi w:val="0"/>
        <w:rPr>
          <w:rFonts w:hint="default"/>
          <w:lang w:val="en-US" w:eastAsia="zh-CN"/>
        </w:rPr>
      </w:pPr>
      <w:bookmarkStart w:id="5" w:name="_Toc7756"/>
      <w:r>
        <w:rPr>
          <w:rFonts w:hint="eastAsia"/>
        </w:rPr>
        <w:t>由变更控制小组（CCB—change control board）控制的。</w:t>
      </w:r>
      <w:bookmarkEnd w:id="5"/>
    </w:p>
    <w:p>
      <w:pPr>
        <w:rPr>
          <w:rFonts w:hint="default"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一次性过程的质量控制除了具有上述闭环的状态控制特点之外，还需要对状态的质量控制基准进行控制，形成基准控制环。这是由于项目过程是一个循序渐进的过程，项目初期建立的质量控制基准在项目的进行过程中通常是变化的，需要根据项目的进程进行变更。项目的状态控制是由项目执行职能人员进行的，项目的质量基准控制是由变更控制小组（CCB—change control board）控制的。</w:t>
      </w:r>
    </w:p>
    <w:p>
      <w:pPr>
        <w:rPr>
          <w:rFonts w:hint="eastAsia" w:ascii="Arial" w:hAnsi="Arial" w:eastAsia="宋体" w:cs="Arial"/>
          <w:i w:val="0"/>
          <w:caps w:val="0"/>
          <w:color w:val="333333"/>
          <w:spacing w:val="0"/>
          <w:sz w:val="21"/>
          <w:szCs w:val="21"/>
          <w:shd w:val="clear" w:fill="FFFFFF"/>
        </w:rPr>
      </w:pPr>
    </w:p>
    <w:p>
      <w:pPr>
        <w:pStyle w:val="3"/>
        <w:bidi w:val="0"/>
        <w:rPr>
          <w:rFonts w:hint="default"/>
          <w:lang w:val="en-US" w:eastAsia="zh-CN"/>
        </w:rPr>
      </w:pPr>
      <w:bookmarkStart w:id="6" w:name="_Toc30136"/>
      <w:r>
        <w:rPr>
          <w:rFonts w:hint="eastAsia"/>
        </w:rPr>
        <w:t>1、质量保证大纲</w:t>
      </w:r>
      <w:bookmarkEnd w:id="6"/>
    </w:p>
    <w:p>
      <w:pPr>
        <w:rPr>
          <w:rFonts w:hint="eastAsia"/>
        </w:rPr>
      </w:pPr>
    </w:p>
    <w:p>
      <w:pPr>
        <w:pStyle w:val="3"/>
        <w:bidi w:val="0"/>
        <w:rPr>
          <w:rFonts w:hint="eastAsia"/>
        </w:rPr>
      </w:pPr>
      <w:bookmarkStart w:id="7" w:name="_Toc7231"/>
      <w:r>
        <w:rPr>
          <w:rFonts w:hint="default"/>
          <w:lang w:val="en-US" w:eastAsia="zh-CN"/>
        </w:rPr>
        <w:t>3、技术文件</w:t>
      </w:r>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技术文件是设计文件、工艺文件、研究试验文件的总称，是项目实施的依据和凭证。成套技术文件应完整、准确、协调、一致。实际文件与项目技术文件状态一致；工艺文件与项目实施实际一致；研究试验文件与项目实际过程一致。成套技术文件的完整性应根据项目和工作的性质、复杂程度、研制阶段区别对待。为保证每一项目和工作技术文件的完整性，总设计师、总工程师、项目负责人应根据技术文件的管理规定，在实施工作开始时，提出技术文件完整性的具体要求，列出文件目录，并组织实施。</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bidi w:val="0"/>
      </w:pPr>
      <w:bookmarkStart w:id="8" w:name="_Toc2999"/>
      <w:r>
        <w:rPr>
          <w:rFonts w:hint="eastAsia"/>
        </w:rPr>
        <w:t>质量计划</w:t>
      </w:r>
      <w:bookmarkEnd w:id="8"/>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bidi w:val="0"/>
        <w:rPr>
          <w:rFonts w:hint="default"/>
          <w:lang w:val="en-US" w:eastAsia="zh-CN"/>
        </w:rPr>
      </w:pPr>
      <w:bookmarkStart w:id="9" w:name="_Toc6104"/>
      <w:r>
        <w:rPr>
          <w:rFonts w:hint="default"/>
          <w:lang w:val="en-US" w:eastAsia="zh-CN"/>
        </w:rPr>
        <w:t>流程图：</w:t>
      </w:r>
      <w:bookmarkEnd w:id="9"/>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流程图是一个由任何箭线联系的若干因素关系图，流程图在质量管理中的应用主要包括如下几个方面：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原因结果图：主要用来分析和说明各种因素和原因如何导致或者产生各种各种潜在的问题和后果。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"https://baike.baidu.com/item/%E7%B3%BB%E7%BB%9F%E6%B5%81%E7%A8%8B%E5%9B%BE" \t "https://baike.baidu.com/item/%E9%A1%B9%E7%9B%AE%E8%B4%A8%E9%87%8F%E7%AE%A1%E7%90%86/_blank"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系统流程图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或处理流程图:主要用来说明系统各种要素之间存在的相互关系，通过流程图可以帮助项目组提出解决所遇质量问题的相关方法。</w:t>
      </w:r>
    </w:p>
    <w:p>
      <w:pPr>
        <w:pStyle w:val="3"/>
        <w:bidi w:val="0"/>
        <w:rPr>
          <w:rFonts w:hint="default"/>
          <w:lang w:val="en-US" w:eastAsia="zh-CN"/>
        </w:rPr>
      </w:pPr>
      <w:bookmarkStart w:id="10" w:name="_Toc6346"/>
      <w:r>
        <w:rPr>
          <w:rFonts w:hint="default"/>
          <w:lang w:val="en-US" w:eastAsia="zh-CN"/>
        </w:rPr>
        <w:t>质量管理计划：</w:t>
      </w:r>
      <w:bookmarkEnd w:id="10"/>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质量管理计划主要描述项目管理组应该如何实施它的质量方针。在ISO9000中，项目的质量系统被描述为包括对组织结构、责任、方法、步骤及资源等实施质量管理。质量计划提供了对整个项目进行质量控制、质量保证及质量改进的基础。</w:t>
      </w:r>
    </w:p>
    <w:p>
      <w:pPr>
        <w:pStyle w:val="3"/>
        <w:bidi w:val="0"/>
        <w:rPr>
          <w:rFonts w:hint="default"/>
          <w:lang w:val="en-US" w:eastAsia="zh-CN"/>
        </w:rPr>
      </w:pPr>
      <w:bookmarkStart w:id="11" w:name="_Toc18208"/>
      <w:r>
        <w:rPr>
          <w:rFonts w:hint="default"/>
          <w:lang w:val="en-US" w:eastAsia="zh-CN"/>
        </w:rPr>
        <w:t>具体操作说明：</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于一些特殊条款需要附加的操作说明，包括对他们的解释及在质量控制过程中如何度量的问题。比如说满足项目进度日期不能足以说是对项目管理质量的度量，项目管理组还必须指出每一项工作是否按时开始或者按时结束，各个独立的工作是否被度量或者仅是做了一定的说明等类似情况。</w:t>
      </w:r>
    </w:p>
    <w:p>
      <w:pPr>
        <w:pStyle w:val="3"/>
        <w:bidi w:val="0"/>
        <w:rPr>
          <w:rFonts w:hint="default" w:ascii="Arial" w:hAnsi="Arial" w:eastAsia="宋体" w:cs="Arial"/>
          <w:i w:val="0"/>
          <w:caps w:val="0"/>
          <w:color w:val="333333"/>
          <w:spacing w:val="0"/>
          <w:kern w:val="0"/>
          <w:sz w:val="21"/>
          <w:szCs w:val="21"/>
          <w:shd w:val="clear" w:fill="FFFFFF"/>
          <w:lang w:val="en-US" w:eastAsia="zh-CN" w:bidi="ar"/>
        </w:rPr>
      </w:pPr>
      <w:bookmarkStart w:id="12" w:name="_Toc1290"/>
      <w:r>
        <w:rPr>
          <w:rFonts w:hint="default" w:ascii="Arial" w:hAnsi="Arial" w:eastAsia="宋体" w:cs="Arial"/>
          <w:b/>
          <w:i w:val="0"/>
          <w:caps w:val="0"/>
          <w:color w:val="333333"/>
          <w:spacing w:val="0"/>
          <w:kern w:val="0"/>
          <w:sz w:val="21"/>
          <w:szCs w:val="21"/>
          <w:shd w:val="clear" w:fill="FFFFFF"/>
          <w:lang w:val="en-US" w:eastAsia="zh-CN" w:bidi="ar"/>
        </w:rPr>
        <w:t>检查表格：</w:t>
      </w:r>
      <w:r>
        <w:rPr>
          <w:rFonts w:hint="default" w:ascii="Arial" w:hAnsi="Arial" w:eastAsia="宋体" w:cs="Arial"/>
          <w:i w:val="0"/>
          <w:caps w:val="0"/>
          <w:color w:val="333333"/>
          <w:spacing w:val="0"/>
          <w:kern w:val="0"/>
          <w:sz w:val="21"/>
          <w:szCs w:val="21"/>
          <w:shd w:val="clear" w:fill="FFFFFF"/>
          <w:lang w:val="en-US" w:eastAsia="zh-CN" w:bidi="ar"/>
        </w:rPr>
        <w:t>检查表格是一种用于对项目执行情况进行分析的工具，</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其可能是简单的也可能是复杂的，通常的描述包括命令和询问两种形式。许多组织已经形成了标准的确保频繁执行的工作顺利执行的</w:t>
      </w:r>
    </w:p>
    <w:p>
      <w:pPr>
        <w:rPr>
          <w:rFonts w:hint="default"/>
          <w:lang w:val="en-US" w:eastAsia="zh-CN"/>
        </w:rPr>
      </w:pPr>
    </w:p>
    <w:p>
      <w:pPr>
        <w:rPr>
          <w:rFonts w:hint="default"/>
          <w:lang w:val="en-US" w:eastAsia="zh-CN"/>
        </w:rPr>
      </w:pPr>
    </w:p>
    <w:p>
      <w:pPr>
        <w:pStyle w:val="3"/>
        <w:bidi w:val="0"/>
        <w:rPr>
          <w:rFonts w:hint="default"/>
          <w:lang w:val="en-US" w:eastAsia="zh-CN"/>
        </w:rPr>
      </w:pPr>
      <w:bookmarkStart w:id="13" w:name="_Toc6970"/>
      <w:r>
        <w:rPr>
          <w:rFonts w:hint="default"/>
          <w:lang w:val="en-US" w:eastAsia="zh-CN"/>
        </w:rPr>
        <w:t>质量审核：</w:t>
      </w:r>
      <w:r>
        <w:rPr>
          <w:rFonts w:hint="eastAsia"/>
          <w:lang w:val="en-US" w:eastAsia="zh-CN"/>
        </w:rPr>
        <w:t>review</w:t>
      </w:r>
      <w:bookmarkEnd w:id="13"/>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质量审核是确定质量活动及其有关结果是否符合计划安排，以及这些安排是否有效贯彻并适合与于达到目标的有系统的、独立的审查。通过质量审核，评价审核对象的现状对规定要求的符合性，并确定是否需采取改进纠正措施，从而达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1、保证项目质量符合规定要求；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2、保证设计、实施与组织过程符合规定要求；</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3、保证质量体系有效运行并不断完善，提高质量管理</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bidi w:val="0"/>
        <w:rPr>
          <w:rFonts w:hint="eastAsia"/>
          <w:lang w:val="en-US" w:eastAsia="zh-CN"/>
        </w:rPr>
      </w:pPr>
      <w:bookmarkStart w:id="14" w:name="_Toc10444"/>
      <w:r>
        <w:rPr>
          <w:rFonts w:hint="eastAsia"/>
          <w:lang w:val="en-US" w:eastAsia="zh-CN"/>
        </w:rPr>
        <w:t>质量控制</w:t>
      </w:r>
      <w:bookmarkEnd w:id="14"/>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p>
    <w:p>
      <w:pPr>
        <w:pStyle w:val="3"/>
        <w:bidi w:val="0"/>
        <w:rPr>
          <w:rFonts w:hint="default"/>
          <w:lang w:val="en-US" w:eastAsia="zh-CN"/>
        </w:rPr>
      </w:pPr>
      <w:bookmarkStart w:id="15" w:name="_Toc4064"/>
      <w:r>
        <w:rPr>
          <w:rFonts w:hint="default"/>
          <w:lang w:val="en-US" w:eastAsia="zh-CN"/>
        </w:rPr>
        <w:t>统计样本：</w:t>
      </w:r>
      <w:bookmarkEnd w:id="15"/>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项目实际执行情况的统计值是项目质量控制的基础，统计样本涉及到了样本选择的代表性，合适的样本通常可以减少项目控制的费用，当然这需要一些样本统计方面的知识，项目管理组有必要熟悉样本变化的技术。</w:t>
      </w:r>
    </w:p>
    <w:p>
      <w:pPr>
        <w:pStyle w:val="3"/>
        <w:bidi w:val="0"/>
        <w:rPr>
          <w:rFonts w:hint="default" w:ascii="Arial" w:hAnsi="Arial" w:cs="Arial"/>
          <w:i w:val="0"/>
          <w:caps w:val="0"/>
          <w:color w:val="333333"/>
          <w:spacing w:val="0"/>
          <w:sz w:val="21"/>
          <w:szCs w:val="21"/>
        </w:rPr>
      </w:pPr>
      <w:r>
        <w:rPr>
          <w:rFonts w:hint="eastAsia" w:ascii="Arial" w:hAnsi="Arial" w:eastAsia="宋体" w:cs="Arial"/>
          <w:b/>
          <w:i w:val="0"/>
          <w:caps w:val="0"/>
          <w:color w:val="333333"/>
          <w:spacing w:val="0"/>
          <w:kern w:val="0"/>
          <w:sz w:val="21"/>
          <w:szCs w:val="21"/>
          <w:shd w:val="clear" w:fill="FFFFFF"/>
          <w:lang w:val="en-US" w:eastAsia="zh-CN" w:bidi="ar"/>
        </w:rPr>
        <w:t xml:space="preserve"> </w:t>
      </w:r>
      <w:bookmarkStart w:id="16" w:name="_Toc27321"/>
      <w:r>
        <w:rPr>
          <w:rFonts w:hint="default" w:ascii="Arial" w:hAnsi="Arial" w:eastAsia="宋体" w:cs="Arial"/>
          <w:b/>
          <w:i w:val="0"/>
          <w:caps w:val="0"/>
          <w:color w:val="333333"/>
          <w:spacing w:val="0"/>
          <w:kern w:val="0"/>
          <w:sz w:val="21"/>
          <w:szCs w:val="21"/>
          <w:shd w:val="clear" w:fill="FFFFFF"/>
          <w:lang w:val="en-US" w:eastAsia="zh-CN" w:bidi="ar"/>
        </w:rPr>
        <w:t>费用和进度参数：</w:t>
      </w:r>
      <w:r>
        <w:rPr>
          <w:rFonts w:hint="default" w:ascii="Arial" w:hAnsi="Arial" w:eastAsia="宋体" w:cs="Arial"/>
          <w:i w:val="0"/>
          <w:caps w:val="0"/>
          <w:color w:val="333333"/>
          <w:spacing w:val="0"/>
          <w:kern w:val="0"/>
          <w:sz w:val="21"/>
          <w:szCs w:val="21"/>
          <w:shd w:val="clear" w:fill="FFFFFF"/>
          <w:lang w:val="en-US" w:eastAsia="zh-CN" w:bidi="ar"/>
        </w:rPr>
        <w:t>多少工作在规定的时间内被按期完成</w:t>
      </w:r>
      <w:bookmarkEnd w:id="16"/>
    </w:p>
    <w:p>
      <w:pPr>
        <w:pStyle w:val="2"/>
        <w:bidi w:val="0"/>
        <w:rPr>
          <w:rFonts w:hint="default"/>
          <w:lang w:val="en-US" w:eastAsia="zh-CN"/>
        </w:rPr>
      </w:pPr>
      <w:bookmarkStart w:id="17" w:name="_Toc11167"/>
      <w:r>
        <w:rPr>
          <w:rFonts w:hint="eastAsia"/>
          <w:lang w:val="en-US" w:eastAsia="zh-CN"/>
        </w:rPr>
        <w:t>软件质量控制</w:t>
      </w:r>
      <w:bookmarkEnd w:id="17"/>
    </w:p>
    <w:p>
      <w:pPr>
        <w:pStyle w:val="3"/>
        <w:bidi w:val="0"/>
        <w:rPr>
          <w:rFonts w:hint="eastAsia"/>
          <w:lang w:val="en-US" w:eastAsia="zh-CN"/>
        </w:rPr>
      </w:pPr>
      <w:bookmarkStart w:id="18" w:name="_Toc12168"/>
      <w:r>
        <w:rPr>
          <w:rFonts w:hint="eastAsia"/>
          <w:lang w:val="en-US" w:eastAsia="zh-CN"/>
        </w:rPr>
        <w:t>标准化流程</w:t>
      </w:r>
      <w:bookmarkEnd w:id="18"/>
    </w:p>
    <w:p>
      <w:pPr>
        <w:pStyle w:val="3"/>
        <w:bidi w:val="0"/>
        <w:rPr>
          <w:rFonts w:hint="eastAsia"/>
          <w:lang w:val="en-US" w:eastAsia="zh-CN"/>
        </w:rPr>
      </w:pPr>
      <w:bookmarkStart w:id="19" w:name="_Toc24368"/>
      <w:r>
        <w:rPr>
          <w:rFonts w:hint="eastAsia"/>
          <w:lang w:val="en-US" w:eastAsia="zh-CN"/>
        </w:rPr>
        <w:t>Review</w:t>
      </w:r>
      <w:bookmarkEnd w:id="19"/>
    </w:p>
    <w:p>
      <w:pPr>
        <w:pStyle w:val="3"/>
        <w:bidi w:val="0"/>
        <w:rPr>
          <w:rFonts w:hint="default"/>
          <w:lang w:val="en-US" w:eastAsia="zh-CN"/>
        </w:rPr>
      </w:pPr>
      <w:bookmarkStart w:id="20" w:name="_Toc12416"/>
      <w:r>
        <w:rPr>
          <w:rFonts w:hint="eastAsia"/>
          <w:lang w:val="en-US" w:eastAsia="zh-CN"/>
        </w:rPr>
        <w:t>静态检查</w:t>
      </w:r>
      <w:bookmarkEnd w:id="2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项目质量管理（质量管理分类）_百度百科.html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BEFB3C"/>
    <w:multiLevelType w:val="multilevel"/>
    <w:tmpl w:val="F7BEFB3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C0DAE"/>
    <w:rsid w:val="04830480"/>
    <w:rsid w:val="06FD7C62"/>
    <w:rsid w:val="0A9B3047"/>
    <w:rsid w:val="10D11086"/>
    <w:rsid w:val="134D5E0A"/>
    <w:rsid w:val="19760546"/>
    <w:rsid w:val="1D1B5B01"/>
    <w:rsid w:val="23332DC6"/>
    <w:rsid w:val="25284799"/>
    <w:rsid w:val="29564422"/>
    <w:rsid w:val="354A0FF0"/>
    <w:rsid w:val="37EC44D5"/>
    <w:rsid w:val="45CB5043"/>
    <w:rsid w:val="47FF1674"/>
    <w:rsid w:val="591C0DAE"/>
    <w:rsid w:val="5A5B15F0"/>
    <w:rsid w:val="69DC3E3C"/>
    <w:rsid w:val="6CF22624"/>
    <w:rsid w:val="6F885A2D"/>
    <w:rsid w:val="70E92019"/>
    <w:rsid w:val="74BA4C4F"/>
    <w:rsid w:val="74CD2B5E"/>
    <w:rsid w:val="76664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2019-08-24T17:57:00Z</dcterms:created>
  <dc:creator>ATI老哇的爪子007</dc:creator>
  <cp:lastModifiedBy>ATI老哇的爪子007</cp:lastModifiedBy>
  <dcterms:modified xsi:type="dcterms:W3CDTF">2019-08-24T18:05:57Z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