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OLE_LINK4"/>
      <w:r>
        <w:rPr>
          <w:rFonts w:hint="eastAsia"/>
          <w:lang w:val="en-US" w:eastAsia="zh-CN"/>
        </w:rPr>
        <w:t>Atitit prj 项目管理</w:t>
      </w:r>
      <w:bookmarkEnd w:id="0"/>
      <w:r>
        <w:rPr>
          <w:rFonts w:hint="eastAsia"/>
          <w:lang w:val="en-US" w:eastAsia="zh-CN"/>
        </w:rPr>
        <w:t xml:space="preserve"> 实践总结attilax  in ide</w:t>
      </w:r>
    </w:p>
    <w:p>
      <w:pPr>
        <w:rPr>
          <w:rFonts w:hint="eastAsia"/>
          <w:lang w:val="en-US" w:eastAsia="zh-CN"/>
        </w:rPr>
      </w:pPr>
    </w:p>
    <w:p>
      <w:pPr>
        <w:pStyle w:val="12"/>
        <w:tabs>
          <w:tab w:val="right" w:pos="2800"/>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_Toc18687 </w:instrText>
      </w:r>
      <w:r>
        <w:rPr>
          <w:rFonts w:hint="eastAsia"/>
          <w:lang w:val="en-US" w:eastAsia="zh-CN"/>
        </w:rPr>
        <w:fldChar w:fldCharType="separate"/>
      </w:r>
      <w:r>
        <w:rPr>
          <w:rFonts w:hint="default" w:ascii="宋体" w:hAnsi="宋体" w:eastAsia="宋体" w:cs="宋体"/>
          <w:i w:val="0"/>
          <w:color w:val="000000"/>
          <w:szCs w:val="22"/>
        </w:rPr>
        <w:t xml:space="preserve">1. </w:t>
      </w:r>
      <w:r>
        <w:rPr>
          <w:rFonts w:hint="eastAsia" w:ascii="宋体" w:hAnsi="宋体" w:eastAsia="宋体" w:cs="宋体"/>
          <w:i w:val="0"/>
          <w:color w:val="000000"/>
          <w:kern w:val="0"/>
          <w:szCs w:val="22"/>
          <w:lang w:val="en-US" w:eastAsia="zh-CN" w:bidi="ar"/>
        </w:rPr>
        <w:t>item</w:t>
      </w:r>
      <w:r>
        <w:rPr>
          <w:rFonts w:hint="eastAsia" w:ascii="宋体" w:hAnsi="宋体" w:eastAsia="宋体" w:cs="宋体"/>
          <w:i w:val="0"/>
          <w:color w:val="000000"/>
          <w:szCs w:val="22"/>
        </w:rPr>
        <w:tab/>
      </w:r>
      <w:r>
        <w:rPr>
          <w:rFonts w:hint="eastAsia" w:ascii="宋体" w:hAnsi="宋体" w:eastAsia="宋体" w:cs="宋体"/>
          <w:i w:val="0"/>
          <w:color w:val="000000"/>
          <w:kern w:val="0"/>
          <w:szCs w:val="22"/>
          <w:lang w:val="en-US" w:eastAsia="zh-CN" w:bidi="ar"/>
        </w:rPr>
        <w:t>prj管理</w:t>
      </w:r>
      <w:r>
        <w:tab/>
      </w:r>
      <w:r>
        <w:fldChar w:fldCharType="begin"/>
      </w:r>
      <w:r>
        <w:instrText xml:space="preserve"> PAGEREF _Toc18687 </w:instrText>
      </w:r>
      <w:r>
        <w:fldChar w:fldCharType="separate"/>
      </w:r>
      <w:r>
        <w:t>1</w:t>
      </w:r>
      <w:r>
        <w:fldChar w:fldCharType="end"/>
      </w:r>
      <w:r>
        <w:rPr>
          <w:rFonts w:hint="eastAsia"/>
          <w:lang w:val="en-US" w:eastAsia="zh-CN"/>
        </w:rPr>
        <w:fldChar w:fldCharType="end"/>
      </w:r>
    </w:p>
    <w:p>
      <w:pPr>
        <w:pStyle w:val="13"/>
        <w:tabs>
          <w:tab w:val="right" w:pos="3200"/>
          <w:tab w:val="right" w:leader="dot" w:pos="8306"/>
        </w:tabs>
      </w:pPr>
      <w:r>
        <w:rPr>
          <w:rFonts w:hint="eastAsia"/>
          <w:lang w:val="en-US" w:eastAsia="zh-CN"/>
        </w:rPr>
        <w:fldChar w:fldCharType="begin"/>
      </w:r>
      <w:r>
        <w:rPr>
          <w:rFonts w:hint="eastAsia"/>
          <w:lang w:val="en-US" w:eastAsia="zh-CN"/>
        </w:rPr>
        <w:instrText xml:space="preserve"> HYPERLINK \l _Toc11503 </w:instrText>
      </w:r>
      <w:r>
        <w:rPr>
          <w:rFonts w:hint="eastAsia"/>
          <w:lang w:val="en-US" w:eastAsia="zh-CN"/>
        </w:rPr>
        <w:fldChar w:fldCharType="separate"/>
      </w:r>
      <w:r>
        <w:rPr>
          <w:rFonts w:hint="default" w:ascii="宋体" w:hAnsi="宋体" w:eastAsia="宋体" w:cs="宋体"/>
          <w:i w:val="0"/>
          <w:color w:val="000000"/>
          <w:szCs w:val="22"/>
        </w:rPr>
        <w:t xml:space="preserve">1.1. </w:t>
      </w:r>
      <w:r>
        <w:rPr>
          <w:rFonts w:hint="eastAsia" w:ascii="宋体" w:hAnsi="宋体" w:eastAsia="宋体" w:cs="宋体"/>
          <w:i w:val="0"/>
          <w:color w:val="000000"/>
          <w:kern w:val="0"/>
          <w:szCs w:val="22"/>
          <w:lang w:val="en-US" w:eastAsia="zh-CN" w:bidi="ar"/>
        </w:rPr>
        <w:t>envi</w:t>
      </w:r>
      <w:r>
        <w:rPr>
          <w:rFonts w:hint="eastAsia" w:ascii="宋体" w:hAnsi="宋体" w:eastAsia="宋体" w:cs="宋体"/>
          <w:i w:val="0"/>
          <w:color w:val="000000"/>
          <w:szCs w:val="22"/>
        </w:rPr>
        <w:tab/>
      </w:r>
      <w:r>
        <w:rPr>
          <w:rFonts w:hint="eastAsia" w:ascii="宋体" w:hAnsi="宋体" w:eastAsia="宋体" w:cs="宋体"/>
          <w:i w:val="0"/>
          <w:color w:val="000000"/>
          <w:kern w:val="0"/>
          <w:szCs w:val="22"/>
          <w:lang w:val="en-US" w:eastAsia="zh-CN" w:bidi="ar"/>
        </w:rPr>
        <w:t>开发环境,运行环境</w:t>
      </w:r>
      <w:r>
        <w:tab/>
      </w:r>
      <w:r>
        <w:fldChar w:fldCharType="begin"/>
      </w:r>
      <w:r>
        <w:instrText xml:space="preserve"> PAGEREF _Toc11503 </w:instrText>
      </w:r>
      <w:r>
        <w:fldChar w:fldCharType="separate"/>
      </w:r>
      <w:r>
        <w:t>2</w:t>
      </w:r>
      <w:r>
        <w:fldChar w:fldCharType="end"/>
      </w:r>
      <w:r>
        <w:rPr>
          <w:rFonts w:hint="eastAsia"/>
          <w:lang w:val="en-US" w:eastAsia="zh-CN"/>
        </w:rPr>
        <w:fldChar w:fldCharType="end"/>
      </w:r>
    </w:p>
    <w:p>
      <w:pPr>
        <w:pStyle w:val="13"/>
        <w:tabs>
          <w:tab w:val="right" w:pos="3200"/>
          <w:tab w:val="right" w:leader="dot" w:pos="8306"/>
        </w:tabs>
      </w:pPr>
      <w:r>
        <w:rPr>
          <w:rFonts w:hint="eastAsia"/>
          <w:lang w:val="en-US" w:eastAsia="zh-CN"/>
        </w:rPr>
        <w:fldChar w:fldCharType="begin"/>
      </w:r>
      <w:r>
        <w:rPr>
          <w:rFonts w:hint="eastAsia"/>
          <w:lang w:val="en-US" w:eastAsia="zh-CN"/>
        </w:rPr>
        <w:instrText xml:space="preserve"> HYPERLINK \l _Toc31676 </w:instrText>
      </w:r>
      <w:r>
        <w:rPr>
          <w:rFonts w:hint="eastAsia"/>
          <w:lang w:val="en-US" w:eastAsia="zh-CN"/>
        </w:rPr>
        <w:fldChar w:fldCharType="separate"/>
      </w:r>
      <w:r>
        <w:rPr>
          <w:rFonts w:hint="default" w:ascii="宋体" w:hAnsi="宋体" w:eastAsia="宋体" w:cs="宋体"/>
          <w:i w:val="0"/>
          <w:color w:val="000000"/>
          <w:szCs w:val="22"/>
        </w:rPr>
        <w:t xml:space="preserve">1.2. </w:t>
      </w:r>
      <w:r>
        <w:rPr>
          <w:rFonts w:hint="eastAsia" w:ascii="宋体" w:hAnsi="宋体" w:eastAsia="宋体" w:cs="宋体"/>
          <w:i w:val="0"/>
          <w:color w:val="000000"/>
          <w:kern w:val="0"/>
          <w:szCs w:val="22"/>
          <w:lang w:val="en-US" w:eastAsia="zh-CN" w:bidi="ar"/>
        </w:rPr>
        <w:t>org</w:t>
      </w:r>
      <w:r>
        <w:rPr>
          <w:rFonts w:hint="eastAsia" w:ascii="宋体" w:hAnsi="宋体" w:eastAsia="宋体" w:cs="宋体"/>
          <w:i w:val="0"/>
          <w:color w:val="000000"/>
          <w:szCs w:val="22"/>
        </w:rPr>
        <w:tab/>
      </w:r>
      <w:r>
        <w:rPr>
          <w:rFonts w:hint="eastAsia" w:ascii="宋体" w:hAnsi="宋体" w:eastAsia="宋体" w:cs="宋体"/>
          <w:i w:val="0"/>
          <w:color w:val="000000"/>
          <w:kern w:val="0"/>
          <w:szCs w:val="22"/>
          <w:lang w:val="en-US" w:eastAsia="zh-CN" w:bidi="ar"/>
        </w:rPr>
        <w:t>组织架构( srv dpt stuts)</w:t>
      </w:r>
      <w:r>
        <w:rPr>
          <w:rFonts w:hint="default" w:ascii="Arial" w:hAnsi="Arial" w:eastAsia="宋体" w:cs="Arial"/>
          <w:b w:val="0"/>
          <w:i w:val="0"/>
          <w:caps w:val="0"/>
          <w:color w:val="666666"/>
          <w:spacing w:val="0"/>
          <w:szCs w:val="21"/>
          <w:shd w:val="clear" w:fill="FFFFFF"/>
        </w:rPr>
        <w:t>组织设计</w:t>
      </w:r>
      <w:r>
        <w:tab/>
      </w:r>
      <w:r>
        <w:fldChar w:fldCharType="begin"/>
      </w:r>
      <w:r>
        <w:instrText xml:space="preserve"> PAGEREF _Toc31676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_Toc7339 </w:instrText>
      </w:r>
      <w:r>
        <w:rPr>
          <w:rFonts w:hint="eastAsia"/>
          <w:lang w:val="en-US" w:eastAsia="zh-CN"/>
        </w:rPr>
        <w:fldChar w:fldCharType="separate"/>
      </w:r>
      <w:r>
        <w:rPr>
          <w:rFonts w:hint="default"/>
        </w:rPr>
        <w:t>1.2.1. 组织结构与组织设计</w:t>
      </w:r>
      <w:r>
        <w:tab/>
      </w:r>
      <w:r>
        <w:fldChar w:fldCharType="begin"/>
      </w:r>
      <w:r>
        <w:instrText xml:space="preserve"> PAGEREF _Toc7339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_Toc23111 </w:instrText>
      </w:r>
      <w:r>
        <w:rPr>
          <w:rFonts w:hint="eastAsia"/>
          <w:lang w:val="en-US" w:eastAsia="zh-CN"/>
        </w:rPr>
        <w:fldChar w:fldCharType="separate"/>
      </w:r>
      <w:r>
        <w:rPr>
          <w:rFonts w:hint="default"/>
          <w:lang w:val="en-US" w:eastAsia="zh-CN"/>
        </w:rPr>
        <w:t xml:space="preserve">1.2.2. </w:t>
      </w:r>
      <w:r>
        <w:rPr>
          <w:rFonts w:hint="default"/>
        </w:rPr>
        <w:t>组织层次</w:t>
      </w:r>
      <w:r>
        <w:rPr>
          <w:rFonts w:hint="eastAsia"/>
          <w:lang w:eastAsia="zh-CN"/>
        </w:rPr>
        <w:t>扁平化</w:t>
      </w:r>
      <w:r>
        <w:rPr>
          <w:rFonts w:hint="eastAsia"/>
          <w:lang w:val="en-US" w:eastAsia="zh-CN"/>
        </w:rPr>
        <w:t xml:space="preserve"> 与 树级管理</w:t>
      </w:r>
      <w:r>
        <w:tab/>
      </w:r>
      <w:r>
        <w:fldChar w:fldCharType="begin"/>
      </w:r>
      <w:r>
        <w:instrText xml:space="preserve"> PAGEREF _Toc23111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_Toc9958 </w:instrText>
      </w:r>
      <w:r>
        <w:rPr>
          <w:rFonts w:hint="eastAsia"/>
          <w:lang w:val="en-US" w:eastAsia="zh-CN"/>
        </w:rPr>
        <w:fldChar w:fldCharType="separate"/>
      </w:r>
      <w:r>
        <w:rPr>
          <w:rFonts w:hint="default"/>
          <w:lang w:val="en-US" w:eastAsia="zh-CN"/>
        </w:rPr>
        <w:t xml:space="preserve">1.2.3. </w:t>
      </w:r>
      <w:r>
        <w:rPr>
          <w:rFonts w:hint="default"/>
        </w:rPr>
        <w:t>集</w:t>
      </w:r>
      <w:r>
        <w:rPr>
          <w:rFonts w:hint="eastAsia"/>
          <w:lang w:eastAsia="zh-CN"/>
        </w:rPr>
        <w:t>中式</w:t>
      </w:r>
      <w:r>
        <w:rPr>
          <w:rFonts w:hint="eastAsia"/>
          <w:lang w:val="en-US" w:eastAsia="zh-CN"/>
        </w:rPr>
        <w:t>vs 分布式</w:t>
      </w:r>
      <w:r>
        <w:tab/>
      </w:r>
      <w:r>
        <w:fldChar w:fldCharType="begin"/>
      </w:r>
      <w:r>
        <w:instrText xml:space="preserve"> PAGEREF _Toc9958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_Toc15523 </w:instrText>
      </w:r>
      <w:r>
        <w:rPr>
          <w:rFonts w:hint="eastAsia"/>
          <w:lang w:val="en-US" w:eastAsia="zh-CN"/>
        </w:rPr>
        <w:fldChar w:fldCharType="separate"/>
      </w:r>
      <w:r>
        <w:rPr>
          <w:rFonts w:hint="default"/>
        </w:rPr>
        <w:t>1.2.4. 职权与职责</w:t>
      </w:r>
      <w:r>
        <w:tab/>
      </w:r>
      <w:r>
        <w:fldChar w:fldCharType="begin"/>
      </w:r>
      <w:r>
        <w:instrText xml:space="preserve"> PAGEREF _Toc15523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_Toc9423 </w:instrText>
      </w:r>
      <w:r>
        <w:rPr>
          <w:rFonts w:hint="eastAsia"/>
          <w:lang w:val="en-US" w:eastAsia="zh-CN"/>
        </w:rPr>
        <w:fldChar w:fldCharType="separate"/>
      </w:r>
      <w:r>
        <w:rPr>
          <w:rFonts w:hint="default"/>
        </w:rPr>
        <w:t>1.2.5. 组织设计的原则</w:t>
      </w:r>
      <w:r>
        <w:tab/>
      </w:r>
      <w:r>
        <w:fldChar w:fldCharType="begin"/>
      </w:r>
      <w:r>
        <w:instrText xml:space="preserve"> PAGEREF _Toc9423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_Toc23439 </w:instrText>
      </w:r>
      <w:r>
        <w:rPr>
          <w:rFonts w:hint="eastAsia"/>
          <w:lang w:val="en-US" w:eastAsia="zh-CN"/>
        </w:rPr>
        <w:fldChar w:fldCharType="separate"/>
      </w:r>
      <w:r>
        <w:rPr>
          <w:rFonts w:hint="default"/>
        </w:rPr>
        <w:t xml:space="preserve">1.2.6. </w:t>
      </w:r>
      <w:r>
        <w:rPr>
          <w:rFonts w:hint="eastAsia"/>
          <w:lang w:eastAsia="zh-CN"/>
        </w:rPr>
        <w:t>康威定律：</w:t>
      </w:r>
      <w:r>
        <w:t>组织形式等同系统设计</w:t>
      </w:r>
      <w:r>
        <w:rPr>
          <w:rFonts w:hint="eastAsia"/>
          <w:lang w:val="en-US" w:eastAsia="zh-CN"/>
        </w:rPr>
        <w:t xml:space="preserve">  </w:t>
      </w:r>
      <w:r>
        <w:t>（设计系统的组织，其产生的设计和架构等价于组织间的沟通结构</w:t>
      </w:r>
      <w:r>
        <w:tab/>
      </w:r>
      <w:r>
        <w:fldChar w:fldCharType="begin"/>
      </w:r>
      <w:r>
        <w:instrText xml:space="preserve"> PAGEREF _Toc23439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_Toc26419 </w:instrText>
      </w:r>
      <w:r>
        <w:rPr>
          <w:rFonts w:hint="eastAsia"/>
          <w:lang w:val="en-US" w:eastAsia="zh-CN"/>
        </w:rPr>
        <w:fldChar w:fldCharType="separate"/>
      </w:r>
      <w:r>
        <w:rPr>
          <w:rFonts w:hint="default" w:ascii="Helvetica Neue" w:hAnsi="Helvetica Neue" w:eastAsia="Helvetica Neue" w:cs="Helvetica Neue"/>
          <w:b/>
          <w:i w:val="0"/>
          <w:caps w:val="0"/>
          <w:color w:val="000000"/>
          <w:spacing w:val="0"/>
          <w:szCs w:val="24"/>
        </w:rPr>
        <w:t xml:space="preserve">1.2.7. </w:t>
      </w:r>
      <w:r>
        <w:rPr>
          <w:rFonts w:hint="default" w:ascii="Helvetica Neue" w:hAnsi="Helvetica Neue" w:eastAsia="Helvetica Neue" w:cs="Helvetica Neue"/>
          <w:b/>
          <w:i w:val="0"/>
          <w:caps w:val="0"/>
          <w:color w:val="000000"/>
          <w:spacing w:val="0"/>
          <w:szCs w:val="24"/>
          <w:shd w:val="clear" w:fill="F5F5F5"/>
        </w:rPr>
        <w:t>康威定律详细介绍</w:t>
      </w:r>
      <w:r>
        <w:tab/>
      </w:r>
      <w:r>
        <w:fldChar w:fldCharType="begin"/>
      </w:r>
      <w:r>
        <w:instrText xml:space="preserve"> PAGEREF _Toc26419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_Toc31625 </w:instrText>
      </w:r>
      <w:r>
        <w:rPr>
          <w:rFonts w:hint="eastAsia"/>
          <w:lang w:val="en-US" w:eastAsia="zh-CN"/>
        </w:rPr>
        <w:fldChar w:fldCharType="separate"/>
      </w:r>
      <w:r>
        <w:rPr>
          <w:rFonts w:hint="default"/>
          <w:lang w:eastAsia="zh-CN"/>
        </w:rPr>
        <w:t xml:space="preserve">1.2.8. </w:t>
      </w:r>
      <w:r>
        <w:rPr>
          <w:rFonts w:hint="eastAsia"/>
          <w:lang w:eastAsia="zh-CN"/>
        </w:rPr>
        <w:t>常见互联网公司的组织结构</w:t>
      </w:r>
      <w:r>
        <w:tab/>
      </w:r>
      <w:r>
        <w:fldChar w:fldCharType="begin"/>
      </w:r>
      <w:r>
        <w:instrText xml:space="preserve"> PAGEREF _Toc31625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_Toc1013 </w:instrText>
      </w:r>
      <w:r>
        <w:rPr>
          <w:rFonts w:hint="eastAsia"/>
          <w:lang w:val="en-US" w:eastAsia="zh-CN"/>
        </w:rPr>
        <w:fldChar w:fldCharType="separate"/>
      </w:r>
      <w:r>
        <w:rPr>
          <w:rFonts w:hint="default"/>
          <w:lang w:val="en-US" w:eastAsia="zh-CN"/>
        </w:rPr>
        <w:t xml:space="preserve">1.2.9. </w:t>
      </w:r>
      <w:r>
        <w:rPr>
          <w:rFonts w:hint="eastAsia"/>
          <w:lang w:eastAsia="zh-CN"/>
        </w:rPr>
        <w:t>软件常用的</w:t>
      </w:r>
      <w:r>
        <w:rPr>
          <w:rFonts w:hint="eastAsia"/>
          <w:lang w:val="en-US" w:eastAsia="zh-CN"/>
        </w:rPr>
        <w:t>pkg ,namespace 模块dpt160个总结</w:t>
      </w:r>
      <w:r>
        <w:tab/>
      </w:r>
      <w:r>
        <w:fldChar w:fldCharType="begin"/>
      </w:r>
      <w:r>
        <w:instrText xml:space="preserve"> PAGEREF _Toc1013 </w:instrText>
      </w:r>
      <w:r>
        <w:fldChar w:fldCharType="separate"/>
      </w:r>
      <w:r>
        <w:t>4</w:t>
      </w:r>
      <w:r>
        <w:fldChar w:fldCharType="end"/>
      </w:r>
      <w:r>
        <w:rPr>
          <w:rFonts w:hint="eastAsia"/>
          <w:lang w:val="en-US" w:eastAsia="zh-CN"/>
        </w:rPr>
        <w:fldChar w:fldCharType="end"/>
      </w:r>
    </w:p>
    <w:p>
      <w:pPr>
        <w:pStyle w:val="12"/>
        <w:tabs>
          <w:tab w:val="right" w:pos="2800"/>
          <w:tab w:val="right" w:leader="dot" w:pos="8306"/>
        </w:tabs>
      </w:pPr>
      <w:r>
        <w:rPr>
          <w:rFonts w:hint="eastAsia"/>
          <w:lang w:val="en-US" w:eastAsia="zh-CN"/>
        </w:rPr>
        <w:fldChar w:fldCharType="begin"/>
      </w:r>
      <w:r>
        <w:rPr>
          <w:rFonts w:hint="eastAsia"/>
          <w:lang w:val="en-US" w:eastAsia="zh-CN"/>
        </w:rPr>
        <w:instrText xml:space="preserve"> HYPERLINK \l _Toc6361 </w:instrText>
      </w:r>
      <w:r>
        <w:rPr>
          <w:rFonts w:hint="eastAsia"/>
          <w:lang w:val="en-US" w:eastAsia="zh-CN"/>
        </w:rPr>
        <w:fldChar w:fldCharType="separate"/>
      </w:r>
      <w:r>
        <w:rPr>
          <w:rFonts w:hint="default" w:ascii="宋体" w:hAnsi="宋体" w:eastAsia="宋体" w:cs="宋体"/>
          <w:szCs w:val="24"/>
          <w:lang w:val="en-US" w:eastAsia="zh-CN"/>
        </w:rPr>
        <w:t xml:space="preserve">2. </w:t>
      </w:r>
      <w:r>
        <w:rPr>
          <w:rFonts w:hint="eastAsia" w:ascii="宋体" w:hAnsi="宋体" w:eastAsia="宋体" w:cs="宋体"/>
          <w:i w:val="0"/>
          <w:color w:val="000000"/>
          <w:kern w:val="0"/>
          <w:szCs w:val="22"/>
          <w:lang w:val="en-US" w:eastAsia="zh-CN" w:bidi="ar"/>
        </w:rPr>
        <w:t>org</w:t>
      </w:r>
      <w:r>
        <w:rPr>
          <w:rFonts w:hint="eastAsia" w:ascii="宋体" w:hAnsi="宋体" w:eastAsia="宋体" w:cs="宋体"/>
          <w:i w:val="0"/>
          <w:color w:val="000000"/>
          <w:szCs w:val="22"/>
        </w:rPr>
        <w:tab/>
      </w:r>
      <w:r>
        <w:rPr>
          <w:rFonts w:hint="eastAsia" w:ascii="宋体" w:hAnsi="宋体" w:eastAsia="宋体" w:cs="宋体"/>
          <w:i w:val="0"/>
          <w:color w:val="000000"/>
          <w:kern w:val="0"/>
          <w:szCs w:val="22"/>
          <w:lang w:val="en-US" w:eastAsia="zh-CN" w:bidi="ar"/>
        </w:rPr>
        <w:t>组织架构( srv dpt stuts)</w:t>
      </w:r>
      <w:r>
        <w:rPr>
          <w:rFonts w:hint="default" w:ascii="Arial" w:hAnsi="Arial" w:eastAsia="宋体" w:cs="Arial"/>
          <w:b w:val="0"/>
          <w:i w:val="0"/>
          <w:caps w:val="0"/>
          <w:color w:val="666666"/>
          <w:spacing w:val="0"/>
          <w:szCs w:val="21"/>
          <w:shd w:val="clear" w:fill="FFFFFF"/>
        </w:rPr>
        <w:t>组织设计</w:t>
      </w:r>
      <w:r>
        <w:tab/>
      </w:r>
      <w:r>
        <w:fldChar w:fldCharType="begin"/>
      </w:r>
      <w:r>
        <w:instrText xml:space="preserve"> PAGEREF _Toc6361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_Toc5219 </w:instrText>
      </w:r>
      <w:r>
        <w:rPr>
          <w:rFonts w:hint="eastAsia"/>
          <w:lang w:val="en-US" w:eastAsia="zh-CN"/>
        </w:rPr>
        <w:fldChar w:fldCharType="separate"/>
      </w:r>
      <w:r>
        <w:rPr>
          <w:rFonts w:hint="default"/>
          <w:lang w:val="en-US" w:eastAsia="zh-CN"/>
        </w:rPr>
        <w:t xml:space="preserve">2.1. </w:t>
      </w:r>
      <w:r>
        <w:t>直线式组织结构又称垂直管理制、层次制、分级制、金字塔式或传统式组织结构</w:t>
      </w:r>
      <w:r>
        <w:tab/>
      </w:r>
      <w:r>
        <w:fldChar w:fldCharType="begin"/>
      </w:r>
      <w:r>
        <w:instrText xml:space="preserve"> PAGEREF _Toc5219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_Toc25881 </w:instrText>
      </w:r>
      <w:r>
        <w:rPr>
          <w:rFonts w:hint="eastAsia"/>
          <w:lang w:val="en-US" w:eastAsia="zh-CN"/>
        </w:rPr>
        <w:fldChar w:fldCharType="separate"/>
      </w:r>
      <w:r>
        <w:rPr>
          <w:rFonts w:hint="default"/>
          <w:b/>
          <w:szCs w:val="29"/>
        </w:rPr>
        <w:t xml:space="preserve">2.2. </w:t>
      </w:r>
      <w:r>
        <w:rPr>
          <w:b/>
          <w:i w:val="0"/>
          <w:caps w:val="0"/>
          <w:color w:val="333333"/>
          <w:spacing w:val="0"/>
          <w:szCs w:val="29"/>
          <w:shd w:val="clear" w:fill="FFFFFF"/>
        </w:rPr>
        <w:t>直线型组织结构的优缺点</w:t>
      </w:r>
      <w:r>
        <w:tab/>
      </w:r>
      <w:r>
        <w:fldChar w:fldCharType="begin"/>
      </w:r>
      <w:r>
        <w:instrText xml:space="preserve"> PAGEREF _Toc25881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_Toc4905 </w:instrText>
      </w:r>
      <w:r>
        <w:rPr>
          <w:rFonts w:hint="eastAsia"/>
          <w:lang w:val="en-US" w:eastAsia="zh-CN"/>
        </w:rPr>
        <w:fldChar w:fldCharType="separate"/>
      </w:r>
      <w:r>
        <w:rPr>
          <w:rFonts w:hint="default"/>
          <w:b/>
          <w:szCs w:val="29"/>
        </w:rPr>
        <w:t xml:space="preserve">2.3. </w:t>
      </w:r>
      <w:r>
        <w:rPr>
          <w:b/>
          <w:i w:val="0"/>
          <w:caps w:val="0"/>
          <w:color w:val="333333"/>
          <w:spacing w:val="0"/>
          <w:szCs w:val="29"/>
          <w:shd w:val="clear" w:fill="FFFFFF"/>
        </w:rPr>
        <w:t>直线型组织结构的适用性</w:t>
      </w:r>
      <w:r>
        <w:tab/>
      </w:r>
      <w:r>
        <w:fldChar w:fldCharType="begin"/>
      </w:r>
      <w:r>
        <w:instrText xml:space="preserve"> PAGEREF _Toc4905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_Toc10707 </w:instrText>
      </w:r>
      <w:r>
        <w:rPr>
          <w:rFonts w:hint="eastAsia"/>
          <w:lang w:val="en-US" w:eastAsia="zh-CN"/>
        </w:rPr>
        <w:fldChar w:fldCharType="separate"/>
      </w:r>
      <w:r>
        <w:rPr>
          <w:rFonts w:hint="default"/>
        </w:rPr>
        <w:t xml:space="preserve">2.4. </w:t>
      </w:r>
      <w:r>
        <w:rPr>
          <w:rFonts w:hint="eastAsia"/>
        </w:rPr>
        <w:t>职能型组织结构亦称U型组织。</w:t>
      </w:r>
      <w:r>
        <w:tab/>
      </w:r>
      <w:r>
        <w:fldChar w:fldCharType="begin"/>
      </w:r>
      <w:r>
        <w:instrText xml:space="preserve"> PAGEREF _Toc10707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_Toc16115 </w:instrText>
      </w:r>
      <w:r>
        <w:rPr>
          <w:rFonts w:hint="eastAsia"/>
          <w:lang w:val="en-US" w:eastAsia="zh-CN"/>
        </w:rPr>
        <w:fldChar w:fldCharType="separate"/>
      </w:r>
      <w:r>
        <w:rPr>
          <w:rFonts w:hint="default" w:ascii="Arial" w:hAnsi="Arial" w:cs="Arial"/>
          <w:b w:val="0"/>
          <w:i w:val="0"/>
          <w:caps w:val="0"/>
          <w:color w:val="333333"/>
          <w:spacing w:val="0"/>
          <w:szCs w:val="19"/>
          <w:shd w:val="clear" w:fill="FFFFFF"/>
        </w:rPr>
        <w:t xml:space="preserve">2.5. </w:t>
      </w:r>
      <w:r>
        <w:rPr>
          <w:rFonts w:hint="default" w:ascii="Arial" w:hAnsi="Arial" w:cs="Arial"/>
          <w:b w:val="0"/>
          <w:i w:val="0"/>
          <w:caps w:val="0"/>
          <w:color w:val="CC0000"/>
          <w:spacing w:val="0"/>
          <w:szCs w:val="19"/>
          <w:shd w:val="clear" w:fill="FFFFFF"/>
        </w:rPr>
        <w:t>事业部制</w:t>
      </w:r>
      <w:r>
        <w:rPr>
          <w:rFonts w:hint="default" w:ascii="Arial" w:hAnsi="Arial" w:cs="Arial"/>
          <w:b w:val="0"/>
          <w:i w:val="0"/>
          <w:caps w:val="0"/>
          <w:color w:val="333333"/>
          <w:spacing w:val="0"/>
          <w:szCs w:val="19"/>
          <w:shd w:val="clear" w:fill="FFFFFF"/>
        </w:rPr>
        <w:t>结构又称分公司制结构</w:t>
      </w:r>
      <w:r>
        <w:tab/>
      </w:r>
      <w:r>
        <w:fldChar w:fldCharType="begin"/>
      </w:r>
      <w:r>
        <w:instrText xml:space="preserve"> PAGEREF _Toc16115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_Toc297 </w:instrText>
      </w:r>
      <w:r>
        <w:rPr>
          <w:rFonts w:hint="eastAsia"/>
          <w:lang w:val="en-US" w:eastAsia="zh-CN"/>
        </w:rPr>
        <w:fldChar w:fldCharType="separate"/>
      </w:r>
      <w:r>
        <w:rPr>
          <w:rFonts w:hint="default"/>
        </w:rPr>
        <w:t xml:space="preserve">2.6. </w:t>
      </w:r>
      <w:r>
        <w:rPr>
          <w:rFonts w:hint="eastAsia"/>
        </w:rPr>
        <w:t>矩阵式组织(matrix organization)</w:t>
      </w:r>
      <w:r>
        <w:tab/>
      </w:r>
      <w:r>
        <w:fldChar w:fldCharType="begin"/>
      </w:r>
      <w:r>
        <w:instrText xml:space="preserve"> PAGEREF _Toc297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_Toc20216 </w:instrText>
      </w:r>
      <w:r>
        <w:rPr>
          <w:rFonts w:hint="eastAsia"/>
          <w:lang w:val="en-US" w:eastAsia="zh-CN"/>
        </w:rPr>
        <w:fldChar w:fldCharType="separate"/>
      </w:r>
      <w:r>
        <w:rPr>
          <w:rFonts w:hint="default"/>
        </w:rPr>
        <w:t>3. 制度建设与管理</w:t>
      </w:r>
      <w:r>
        <w:tab/>
      </w:r>
      <w:r>
        <w:fldChar w:fldCharType="begin"/>
      </w:r>
      <w:r>
        <w:instrText xml:space="preserve"> PAGEREF _Toc20216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_Toc7332 </w:instrText>
      </w:r>
      <w:r>
        <w:rPr>
          <w:rFonts w:hint="eastAsia"/>
          <w:lang w:val="en-US" w:eastAsia="zh-CN"/>
        </w:rPr>
        <w:fldChar w:fldCharType="separate"/>
      </w:r>
      <w:r>
        <w:rPr>
          <w:rFonts w:hint="default" w:ascii="宋体" w:hAnsi="宋体" w:eastAsia="宋体" w:cs="宋体"/>
          <w:i w:val="0"/>
          <w:color w:val="000000"/>
          <w:szCs w:val="22"/>
        </w:rPr>
        <w:t xml:space="preserve">3.1. </w:t>
      </w:r>
      <w:r>
        <w:rPr>
          <w:rFonts w:hint="eastAsia" w:ascii="宋体" w:hAnsi="宋体" w:eastAsia="宋体" w:cs="宋体"/>
          <w:i w:val="0"/>
          <w:color w:val="000000"/>
          <w:kern w:val="0"/>
          <w:szCs w:val="22"/>
          <w:lang w:val="en-US" w:eastAsia="zh-CN" w:bidi="ar"/>
        </w:rPr>
        <w:t>类的分派</w:t>
      </w:r>
      <w:r>
        <w:tab/>
      </w:r>
      <w:r>
        <w:fldChar w:fldCharType="begin"/>
      </w:r>
      <w:r>
        <w:instrText xml:space="preserve"> PAGEREF _Toc7332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_Toc28935 </w:instrText>
      </w:r>
      <w:r>
        <w:rPr>
          <w:rFonts w:hint="eastAsia"/>
          <w:lang w:val="en-US" w:eastAsia="zh-CN"/>
        </w:rPr>
        <w:fldChar w:fldCharType="separate"/>
      </w:r>
      <w:r>
        <w:rPr>
          <w:rFonts w:hint="default" w:ascii="Hiragino Sans GB" w:hAnsi="Hiragino Sans GB" w:eastAsia="Hiragino Sans GB" w:cs="Hiragino Sans GB"/>
          <w:i w:val="0"/>
          <w:color w:val="656565"/>
          <w:szCs w:val="21"/>
        </w:rPr>
        <w:t xml:space="preserve">3.2. </w:t>
      </w:r>
      <w:r>
        <w:rPr>
          <w:rFonts w:hint="default" w:ascii="Hiragino Sans GB" w:hAnsi="Hiragino Sans GB" w:eastAsia="Hiragino Sans GB" w:cs="Hiragino Sans GB"/>
          <w:i w:val="0"/>
          <w:color w:val="656565"/>
          <w:kern w:val="0"/>
          <w:szCs w:val="21"/>
          <w:lang w:val="en-US" w:eastAsia="zh-CN" w:bidi="ar"/>
        </w:rPr>
        <w:t>决策</w:t>
      </w:r>
      <w:r>
        <w:tab/>
      </w:r>
      <w:r>
        <w:fldChar w:fldCharType="begin"/>
      </w:r>
      <w:r>
        <w:instrText xml:space="preserve"> PAGEREF _Toc28935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_Toc21405 </w:instrText>
      </w:r>
      <w:r>
        <w:rPr>
          <w:rFonts w:hint="eastAsia"/>
          <w:lang w:val="en-US" w:eastAsia="zh-CN"/>
        </w:rPr>
        <w:fldChar w:fldCharType="separate"/>
      </w:r>
      <w:r>
        <w:rPr>
          <w:rFonts w:hint="default" w:ascii="Hiragino Sans GB" w:hAnsi="Hiragino Sans GB" w:eastAsia="Hiragino Sans GB" w:cs="Hiragino Sans GB"/>
          <w:i w:val="0"/>
          <w:color w:val="656565"/>
          <w:szCs w:val="21"/>
        </w:rPr>
        <w:t xml:space="preserve">3.3. </w:t>
      </w:r>
      <w:r>
        <w:rPr>
          <w:rFonts w:hint="default" w:ascii="Hiragino Sans GB" w:hAnsi="Hiragino Sans GB" w:eastAsia="Hiragino Sans GB" w:cs="Hiragino Sans GB"/>
          <w:i w:val="0"/>
          <w:color w:val="656565"/>
          <w:kern w:val="0"/>
          <w:szCs w:val="21"/>
          <w:lang w:val="en-US" w:eastAsia="zh-CN" w:bidi="ar"/>
        </w:rPr>
        <w:t>绩效</w:t>
      </w:r>
      <w:r>
        <w:rPr>
          <w:rFonts w:hint="eastAsia" w:ascii="Hiragino Sans GB" w:hAnsi="Hiragino Sans GB" w:eastAsia="Hiragino Sans GB" w:cs="Hiragino Sans GB"/>
          <w:i w:val="0"/>
          <w:color w:val="656565"/>
          <w:kern w:val="0"/>
          <w:szCs w:val="21"/>
          <w:lang w:val="en-US" w:eastAsia="zh-CN" w:bidi="ar"/>
        </w:rPr>
        <w:t>与性能</w:t>
      </w:r>
      <w:r>
        <w:tab/>
      </w:r>
      <w:r>
        <w:fldChar w:fldCharType="begin"/>
      </w:r>
      <w:r>
        <w:instrText xml:space="preserve"> PAGEREF _Toc21405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_Toc1226 </w:instrText>
      </w:r>
      <w:r>
        <w:rPr>
          <w:rFonts w:hint="eastAsia"/>
          <w:lang w:val="en-US" w:eastAsia="zh-CN"/>
        </w:rPr>
        <w:fldChar w:fldCharType="separate"/>
      </w:r>
      <w:r>
        <w:rPr>
          <w:rFonts w:hint="default" w:ascii="宋体" w:hAnsi="宋体" w:eastAsia="宋体" w:cs="宋体"/>
          <w:i w:val="0"/>
          <w:color w:val="656565"/>
          <w:szCs w:val="21"/>
        </w:rPr>
        <w:t xml:space="preserve">3.4. </w:t>
      </w:r>
      <w:r>
        <w:rPr>
          <w:rFonts w:hint="eastAsia" w:ascii="Hiragino Sans GB" w:hAnsi="Hiragino Sans GB" w:eastAsia="Hiragino Sans GB" w:cs="Hiragino Sans GB"/>
          <w:i w:val="0"/>
          <w:color w:val="656565"/>
          <w:kern w:val="0"/>
          <w:szCs w:val="21"/>
          <w:lang w:val="en-US" w:eastAsia="zh-CN" w:bidi="ar"/>
        </w:rPr>
        <w:t>制度</w:t>
      </w:r>
      <w:r>
        <w:rPr>
          <w:rFonts w:hint="eastAsia" w:ascii="宋体" w:hAnsi="宋体" w:eastAsia="宋体" w:cs="宋体"/>
          <w:i w:val="0"/>
          <w:color w:val="656565"/>
          <w:kern w:val="0"/>
          <w:szCs w:val="21"/>
          <w:lang w:val="en-US" w:eastAsia="zh-CN" w:bidi="ar"/>
        </w:rPr>
        <w:t>原则</w:t>
      </w:r>
      <w:r>
        <w:tab/>
      </w:r>
      <w:r>
        <w:fldChar w:fldCharType="begin"/>
      </w:r>
      <w:r>
        <w:instrText xml:space="preserve"> PAGEREF _Toc1226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_Toc15844 </w:instrText>
      </w:r>
      <w:r>
        <w:rPr>
          <w:rFonts w:hint="eastAsia"/>
          <w:lang w:val="en-US" w:eastAsia="zh-CN"/>
        </w:rPr>
        <w:fldChar w:fldCharType="separate"/>
      </w:r>
      <w:r>
        <w:rPr>
          <w:rFonts w:hint="default" w:ascii="宋体" w:hAnsi="宋体" w:eastAsia="宋体" w:cs="宋体"/>
          <w:i w:val="0"/>
          <w:color w:val="000000"/>
          <w:szCs w:val="21"/>
        </w:rPr>
        <w:t xml:space="preserve">3.5. </w:t>
      </w:r>
      <w:r>
        <w:rPr>
          <w:rFonts w:hint="default" w:ascii="Arial" w:hAnsi="Arial" w:eastAsia="宋体" w:cs="Arial"/>
          <w:b w:val="0"/>
          <w:i w:val="0"/>
          <w:caps w:val="0"/>
          <w:color w:val="666666"/>
          <w:spacing w:val="0"/>
          <w:szCs w:val="21"/>
          <w:shd w:val="clear" w:fill="FFFFFF"/>
        </w:rPr>
        <w:t>日常办公事务管理</w:t>
      </w:r>
      <w:r>
        <w:tab/>
      </w:r>
      <w:r>
        <w:fldChar w:fldCharType="begin"/>
      </w:r>
      <w:r>
        <w:instrText xml:space="preserve"> PAGEREF _Toc15844 </w:instrText>
      </w:r>
      <w:r>
        <w:fldChar w:fldCharType="separate"/>
      </w:r>
      <w:r>
        <w:t>7</w:t>
      </w:r>
      <w:r>
        <w:fldChar w:fldCharType="end"/>
      </w:r>
      <w:r>
        <w:rPr>
          <w:rFonts w:hint="eastAsia"/>
          <w:lang w:val="en-US" w:eastAsia="zh-CN"/>
        </w:rPr>
        <w:fldChar w:fldCharType="end"/>
      </w:r>
    </w:p>
    <w:p>
      <w:pPr>
        <w:pStyle w:val="13"/>
        <w:tabs>
          <w:tab w:val="right" w:pos="4000"/>
          <w:tab w:val="right" w:leader="dot" w:pos="8306"/>
        </w:tabs>
      </w:pPr>
      <w:r>
        <w:rPr>
          <w:rFonts w:hint="eastAsia"/>
          <w:lang w:val="en-US" w:eastAsia="zh-CN"/>
        </w:rPr>
        <w:fldChar w:fldCharType="begin"/>
      </w:r>
      <w:r>
        <w:rPr>
          <w:rFonts w:hint="eastAsia"/>
          <w:lang w:val="en-US" w:eastAsia="zh-CN"/>
        </w:rPr>
        <w:instrText xml:space="preserve"> HYPERLINK \l _Toc26206 </w:instrText>
      </w:r>
      <w:r>
        <w:rPr>
          <w:rFonts w:hint="eastAsia"/>
          <w:lang w:val="en-US" w:eastAsia="zh-CN"/>
        </w:rPr>
        <w:fldChar w:fldCharType="separate"/>
      </w:r>
      <w:r>
        <w:rPr>
          <w:rFonts w:hint="default" w:ascii="宋体" w:hAnsi="宋体" w:eastAsia="宋体" w:cs="宋体"/>
          <w:i w:val="0"/>
          <w:color w:val="000000"/>
          <w:szCs w:val="22"/>
        </w:rPr>
        <w:t xml:space="preserve">3.6. </w:t>
      </w:r>
      <w:r>
        <w:rPr>
          <w:rFonts w:hint="default" w:ascii="Hiragino Sans GB" w:hAnsi="Hiragino Sans GB" w:eastAsia="Hiragino Sans GB" w:cs="Hiragino Sans GB"/>
          <w:i w:val="0"/>
          <w:color w:val="656565"/>
          <w:kern w:val="0"/>
          <w:szCs w:val="21"/>
          <w:lang w:val="en-US" w:eastAsia="zh-CN" w:bidi="ar"/>
        </w:rPr>
        <w:t>后勤管理</w:t>
      </w:r>
      <w:r>
        <w:rPr>
          <w:rFonts w:hint="eastAsia" w:ascii="Hiragino Sans GB" w:hAnsi="Hiragino Sans GB" w:eastAsia="Hiragino Sans GB" w:cs="Hiragino Sans GB"/>
          <w:i w:val="0"/>
          <w:color w:val="656565"/>
          <w:kern w:val="0"/>
          <w:szCs w:val="21"/>
          <w:lang w:val="en-US" w:eastAsia="zh-CN" w:bidi="ar"/>
        </w:rPr>
        <w:t xml:space="preserve"> and</w:t>
      </w:r>
      <w:r>
        <w:rPr>
          <w:rFonts w:hint="default" w:ascii="Hiragino Sans GB" w:hAnsi="Hiragino Sans GB" w:eastAsia="Hiragino Sans GB" w:cs="Hiragino Sans GB"/>
          <w:i w:val="0"/>
          <w:color w:val="656565"/>
          <w:szCs w:val="21"/>
        </w:rPr>
        <w:tab/>
      </w:r>
      <w:r>
        <w:rPr>
          <w:rFonts w:hint="eastAsia" w:ascii="宋体" w:hAnsi="宋体" w:eastAsia="宋体" w:cs="宋体"/>
          <w:i w:val="0"/>
          <w:color w:val="000000"/>
          <w:kern w:val="0"/>
          <w:szCs w:val="22"/>
          <w:lang w:val="en-US" w:eastAsia="zh-CN" w:bidi="ar"/>
        </w:rPr>
        <w:t>工具链</w:t>
      </w:r>
      <w:r>
        <w:tab/>
      </w:r>
      <w:r>
        <w:fldChar w:fldCharType="begin"/>
      </w:r>
      <w:r>
        <w:instrText xml:space="preserve"> PAGEREF _Toc26206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_Toc1160 </w:instrText>
      </w:r>
      <w:r>
        <w:rPr>
          <w:rFonts w:hint="eastAsia"/>
          <w:lang w:val="en-US" w:eastAsia="zh-CN"/>
        </w:rPr>
        <w:fldChar w:fldCharType="separate"/>
      </w:r>
      <w:r>
        <w:rPr>
          <w:rFonts w:hint="default"/>
          <w:lang w:val="en-US" w:eastAsia="zh-CN"/>
        </w:rPr>
        <w:t xml:space="preserve">3.7. </w:t>
      </w:r>
      <w:r>
        <w:rPr>
          <w:rFonts w:hint="eastAsia"/>
          <w:lang w:val="en-US" w:eastAsia="zh-CN"/>
        </w:rPr>
        <w:t>文档管理</w:t>
      </w:r>
      <w:r>
        <w:tab/>
      </w:r>
      <w:r>
        <w:fldChar w:fldCharType="begin"/>
      </w:r>
      <w:r>
        <w:instrText xml:space="preserve"> PAGEREF _Toc1160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_Toc27251 </w:instrText>
      </w:r>
      <w:r>
        <w:rPr>
          <w:rFonts w:hint="eastAsia"/>
          <w:lang w:val="en-US" w:eastAsia="zh-CN"/>
        </w:rPr>
        <w:fldChar w:fldCharType="separate"/>
      </w:r>
      <w:r>
        <w:rPr>
          <w:rFonts w:hint="default"/>
          <w:lang w:val="en-US" w:eastAsia="zh-CN"/>
        </w:rPr>
        <w:t xml:space="preserve">3.8. </w:t>
      </w:r>
      <w:r>
        <w:rPr>
          <w:rFonts w:hint="eastAsia"/>
          <w:lang w:val="en-US" w:eastAsia="zh-CN"/>
        </w:rPr>
        <w:t>文化管理</w:t>
      </w:r>
      <w:r>
        <w:tab/>
      </w:r>
      <w:r>
        <w:fldChar w:fldCharType="begin"/>
      </w:r>
      <w:r>
        <w:instrText xml:space="preserve"> PAGEREF _Toc27251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_Toc8684 </w:instrText>
      </w:r>
      <w:r>
        <w:rPr>
          <w:rFonts w:hint="eastAsia"/>
          <w:lang w:val="en-US" w:eastAsia="zh-CN"/>
        </w:rPr>
        <w:fldChar w:fldCharType="separate"/>
      </w:r>
      <w:r>
        <w:rPr>
          <w:rFonts w:hint="default"/>
          <w:lang w:val="en-US" w:eastAsia="zh-CN"/>
        </w:rPr>
        <w:t xml:space="preserve">3.9. </w:t>
      </w:r>
      <w:r>
        <w:rPr>
          <w:rFonts w:hint="eastAsia"/>
          <w:lang w:val="en-US" w:eastAsia="zh-CN"/>
        </w:rPr>
        <w:t>安全管理</w:t>
      </w:r>
      <w:r>
        <w:tab/>
      </w:r>
      <w:r>
        <w:fldChar w:fldCharType="begin"/>
      </w:r>
      <w:r>
        <w:instrText xml:space="preserve"> PAGEREF _Toc8684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_Toc134 </w:instrText>
      </w:r>
      <w:r>
        <w:rPr>
          <w:rFonts w:hint="eastAsia"/>
          <w:lang w:val="en-US" w:eastAsia="zh-CN"/>
        </w:rPr>
        <w:fldChar w:fldCharType="separate"/>
      </w:r>
      <w:r>
        <w:rPr>
          <w:rFonts w:hint="default"/>
          <w:lang w:val="en-US" w:eastAsia="zh-CN"/>
        </w:rPr>
        <w:t xml:space="preserve">3.10. </w:t>
      </w:r>
      <w:r>
        <w:rPr>
          <w:rFonts w:hint="default"/>
        </w:rPr>
        <w:t>公共关系</w:t>
      </w:r>
      <w:r>
        <w:rPr>
          <w:rFonts w:hint="eastAsia"/>
          <w:lang w:val="en-US" w:eastAsia="zh-CN"/>
        </w:rPr>
        <w:t xml:space="preserve">  openapi</w:t>
      </w:r>
      <w:r>
        <w:tab/>
      </w:r>
      <w:r>
        <w:fldChar w:fldCharType="begin"/>
      </w:r>
      <w:r>
        <w:instrText xml:space="preserve"> PAGEREF _Toc134 </w:instrText>
      </w:r>
      <w:r>
        <w:fldChar w:fldCharType="separate"/>
      </w:r>
      <w:r>
        <w:t>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pStyle w:val="2"/>
        <w:rPr>
          <w:rFonts w:hint="eastAsia" w:ascii="宋体" w:hAnsi="宋体" w:eastAsia="宋体" w:cs="宋体"/>
          <w:i w:val="0"/>
          <w:color w:val="000000"/>
          <w:sz w:val="22"/>
          <w:szCs w:val="22"/>
          <w:u w:val="none"/>
        </w:rPr>
      </w:pPr>
      <w:bookmarkStart w:id="1" w:name="_Toc18687"/>
      <w:r>
        <w:rPr>
          <w:rFonts w:hint="eastAsia" w:ascii="宋体" w:hAnsi="宋体" w:eastAsia="宋体" w:cs="宋体"/>
          <w:i w:val="0"/>
          <w:color w:val="000000"/>
          <w:kern w:val="0"/>
          <w:sz w:val="22"/>
          <w:szCs w:val="22"/>
          <w:u w:val="none"/>
          <w:lang w:val="en-US" w:eastAsia="zh-CN" w:bidi="ar"/>
        </w:rPr>
        <w:t>item</w:t>
      </w:r>
      <w:r>
        <w:rPr>
          <w:rFonts w:hint="eastAsia" w:ascii="宋体" w:hAnsi="宋体" w:eastAsia="宋体" w:cs="宋体"/>
          <w:i w:val="0"/>
          <w:color w:val="000000"/>
          <w:sz w:val="22"/>
          <w:szCs w:val="22"/>
          <w:u w:val="none"/>
        </w:rPr>
        <w:tab/>
      </w:r>
      <w:r>
        <w:rPr>
          <w:rFonts w:hint="eastAsia" w:ascii="宋体" w:hAnsi="宋体" w:eastAsia="宋体" w:cs="宋体"/>
          <w:i w:val="0"/>
          <w:color w:val="000000"/>
          <w:kern w:val="0"/>
          <w:sz w:val="22"/>
          <w:szCs w:val="22"/>
          <w:u w:val="none"/>
          <w:lang w:val="en-US" w:eastAsia="zh-CN" w:bidi="ar"/>
        </w:rPr>
        <w:t>prj管理</w:t>
      </w:r>
      <w:bookmarkEnd w:id="1"/>
    </w:p>
    <w:p>
      <w:pPr>
        <w:rPr>
          <w:rFonts w:hint="eastAsia"/>
          <w:lang w:val="en-US" w:eastAsia="zh-CN"/>
        </w:rPr>
      </w:pPr>
    </w:p>
    <w:p>
      <w:pPr>
        <w:pStyle w:val="3"/>
        <w:ind w:left="575" w:leftChars="0" w:hanging="575" w:firstLineChars="0"/>
        <w:rPr>
          <w:rFonts w:hint="eastAsia" w:ascii="宋体" w:hAnsi="宋体" w:eastAsia="宋体" w:cs="宋体"/>
          <w:i w:val="0"/>
          <w:color w:val="000000"/>
          <w:sz w:val="22"/>
          <w:szCs w:val="22"/>
          <w:u w:val="none"/>
        </w:rPr>
      </w:pPr>
      <w:bookmarkStart w:id="2" w:name="_Toc11503"/>
      <w:r>
        <w:rPr>
          <w:rFonts w:hint="eastAsia" w:ascii="宋体" w:hAnsi="宋体" w:eastAsia="宋体" w:cs="宋体"/>
          <w:i w:val="0"/>
          <w:color w:val="000000"/>
          <w:kern w:val="0"/>
          <w:sz w:val="22"/>
          <w:szCs w:val="22"/>
          <w:u w:val="none"/>
          <w:lang w:val="en-US" w:eastAsia="zh-CN" w:bidi="ar"/>
        </w:rPr>
        <w:t>envi</w:t>
      </w:r>
      <w:r>
        <w:rPr>
          <w:rFonts w:hint="eastAsia" w:ascii="宋体" w:hAnsi="宋体" w:eastAsia="宋体" w:cs="宋体"/>
          <w:i w:val="0"/>
          <w:color w:val="000000"/>
          <w:sz w:val="22"/>
          <w:szCs w:val="22"/>
          <w:u w:val="none"/>
        </w:rPr>
        <w:tab/>
      </w:r>
      <w:r>
        <w:rPr>
          <w:rFonts w:hint="eastAsia" w:ascii="宋体" w:hAnsi="宋体" w:eastAsia="宋体" w:cs="宋体"/>
          <w:i w:val="0"/>
          <w:color w:val="000000"/>
          <w:kern w:val="0"/>
          <w:sz w:val="22"/>
          <w:szCs w:val="22"/>
          <w:u w:val="none"/>
          <w:lang w:val="en-US" w:eastAsia="zh-CN" w:bidi="ar"/>
        </w:rPr>
        <w:t>开发环境,运行环境</w:t>
      </w:r>
      <w:bookmarkEnd w:id="2"/>
    </w:p>
    <w:p>
      <w:pPr>
        <w:rPr>
          <w:rFonts w:hint="eastAsia"/>
          <w:lang w:val="en-US" w:eastAsia="zh-CN"/>
        </w:rPr>
      </w:pPr>
    </w:p>
    <w:p>
      <w:pPr>
        <w:pStyle w:val="3"/>
        <w:rPr>
          <w:rFonts w:hint="eastAsia" w:ascii="宋体" w:hAnsi="宋体" w:eastAsia="宋体" w:cs="宋体"/>
          <w:i w:val="0"/>
          <w:color w:val="000000"/>
          <w:sz w:val="22"/>
          <w:szCs w:val="22"/>
          <w:u w:val="none"/>
        </w:rPr>
      </w:pPr>
      <w:bookmarkStart w:id="3" w:name="_Toc31676"/>
      <w:r>
        <w:rPr>
          <w:rFonts w:hint="eastAsia" w:ascii="宋体" w:hAnsi="宋体" w:eastAsia="宋体" w:cs="宋体"/>
          <w:i w:val="0"/>
          <w:color w:val="000000"/>
          <w:kern w:val="0"/>
          <w:sz w:val="22"/>
          <w:szCs w:val="22"/>
          <w:u w:val="none"/>
          <w:lang w:val="en-US" w:eastAsia="zh-CN" w:bidi="ar"/>
        </w:rPr>
        <w:t>org</w:t>
      </w:r>
      <w:r>
        <w:rPr>
          <w:rFonts w:hint="eastAsia" w:ascii="宋体" w:hAnsi="宋体" w:eastAsia="宋体" w:cs="宋体"/>
          <w:i w:val="0"/>
          <w:color w:val="000000"/>
          <w:sz w:val="22"/>
          <w:szCs w:val="22"/>
          <w:u w:val="none"/>
        </w:rPr>
        <w:tab/>
      </w:r>
      <w:r>
        <w:rPr>
          <w:rFonts w:hint="eastAsia" w:ascii="宋体" w:hAnsi="宋体" w:eastAsia="宋体" w:cs="宋体"/>
          <w:i w:val="0"/>
          <w:color w:val="000000"/>
          <w:kern w:val="0"/>
          <w:sz w:val="22"/>
          <w:szCs w:val="22"/>
          <w:u w:val="none"/>
          <w:lang w:val="en-US" w:eastAsia="zh-CN" w:bidi="ar"/>
        </w:rPr>
        <w:t>组织架构( srv dpt stuts)</w:t>
      </w:r>
      <w:r>
        <w:rPr>
          <w:rFonts w:hint="default" w:ascii="Arial" w:hAnsi="Arial" w:eastAsia="宋体" w:cs="Arial"/>
          <w:b w:val="0"/>
          <w:i w:val="0"/>
          <w:caps w:val="0"/>
          <w:color w:val="666666"/>
          <w:spacing w:val="0"/>
          <w:sz w:val="21"/>
          <w:szCs w:val="21"/>
          <w:shd w:val="clear" w:fill="FFFFFF"/>
        </w:rPr>
        <w:t>组织设计</w:t>
      </w:r>
      <w:bookmarkEnd w:id="3"/>
    </w:p>
    <w:p>
      <w:pPr>
        <w:pStyle w:val="4"/>
        <w:rPr>
          <w:rFonts w:hint="default"/>
        </w:rPr>
      </w:pPr>
      <w:bookmarkStart w:id="4" w:name="_Toc7339"/>
      <w:r>
        <w:rPr>
          <w:rFonts w:hint="default"/>
        </w:rPr>
        <w:t>组织结构与</w:t>
      </w:r>
      <w:bookmarkStart w:id="5" w:name="OLE_LINK2"/>
      <w:r>
        <w:rPr>
          <w:rFonts w:hint="default"/>
        </w:rPr>
        <w:t>组织</w:t>
      </w:r>
      <w:bookmarkEnd w:id="5"/>
      <w:r>
        <w:rPr>
          <w:rFonts w:hint="default"/>
        </w:rPr>
        <w:t>设计</w:t>
      </w:r>
      <w:bookmarkEnd w:id="4"/>
    </w:p>
    <w:p>
      <w:pPr>
        <w:pStyle w:val="4"/>
        <w:rPr>
          <w:rFonts w:hint="eastAsia"/>
          <w:lang w:val="en-US" w:eastAsia="zh-CN"/>
        </w:rPr>
      </w:pPr>
      <w:bookmarkStart w:id="6" w:name="_Toc23111"/>
      <w:r>
        <w:rPr>
          <w:rFonts w:hint="default"/>
        </w:rPr>
        <w:t>组</w:t>
      </w:r>
      <w:bookmarkStart w:id="35" w:name="_GoBack"/>
      <w:bookmarkEnd w:id="35"/>
      <w:r>
        <w:rPr>
          <w:rFonts w:hint="default"/>
        </w:rPr>
        <w:t>织层次</w:t>
      </w:r>
      <w:r>
        <w:rPr>
          <w:rFonts w:hint="eastAsia"/>
          <w:lang w:eastAsia="zh-CN"/>
        </w:rPr>
        <w:t>扁平化</w:t>
      </w:r>
      <w:r>
        <w:rPr>
          <w:rFonts w:hint="eastAsia"/>
          <w:lang w:val="en-US" w:eastAsia="zh-CN"/>
        </w:rPr>
        <w:t xml:space="preserve"> 与 树级管理</w:t>
      </w:r>
      <w:bookmarkEnd w:id="6"/>
    </w:p>
    <w:p>
      <w:pPr>
        <w:pStyle w:val="4"/>
        <w:rPr>
          <w:rFonts w:hint="eastAsia"/>
          <w:lang w:val="en-US" w:eastAsia="zh-CN"/>
        </w:rPr>
      </w:pPr>
      <w:bookmarkStart w:id="7" w:name="_Toc9958"/>
      <w:r>
        <w:rPr>
          <w:rFonts w:hint="default"/>
        </w:rPr>
        <w:t>集</w:t>
      </w:r>
      <w:r>
        <w:rPr>
          <w:rFonts w:hint="eastAsia"/>
          <w:lang w:eastAsia="zh-CN"/>
        </w:rPr>
        <w:t>中式</w:t>
      </w:r>
      <w:r>
        <w:rPr>
          <w:rFonts w:hint="eastAsia"/>
          <w:lang w:val="en-US" w:eastAsia="zh-CN"/>
        </w:rPr>
        <w:t>vs 分布式</w:t>
      </w:r>
      <w:bookmarkEnd w:id="7"/>
    </w:p>
    <w:p>
      <w:pPr>
        <w:rPr>
          <w:rFonts w:hint="eastAsia"/>
          <w:lang w:val="en-US" w:eastAsia="zh-CN"/>
        </w:rPr>
      </w:pPr>
      <w:r>
        <w:rPr>
          <w:rFonts w:ascii="sans-serif" w:hAnsi="sans-serif" w:eastAsia="sans-serif" w:cs="sans-serif"/>
          <w:b w:val="0"/>
          <w:i w:val="0"/>
          <w:caps w:val="0"/>
          <w:color w:val="333333"/>
          <w:spacing w:val="0"/>
          <w:sz w:val="20"/>
          <w:szCs w:val="20"/>
          <w:shd w:val="clear" w:fill="FFFFFF"/>
        </w:rPr>
        <w:t>决策权、指挥权和监督权。</w:t>
      </w:r>
    </w:p>
    <w:p>
      <w:pPr>
        <w:pStyle w:val="4"/>
        <w:rPr>
          <w:rFonts w:hint="default"/>
        </w:rPr>
      </w:pPr>
      <w:bookmarkStart w:id="8" w:name="_Toc15523"/>
      <w:r>
        <w:rPr>
          <w:rFonts w:hint="default"/>
        </w:rPr>
        <w:t>职权与职责</w:t>
      </w:r>
      <w:bookmarkEnd w:id="8"/>
    </w:p>
    <w:p>
      <w:pPr>
        <w:pStyle w:val="4"/>
        <w:rPr>
          <w:rFonts w:hint="default"/>
        </w:rPr>
      </w:pPr>
      <w:bookmarkStart w:id="9" w:name="_Toc9423"/>
      <w:r>
        <w:rPr>
          <w:rFonts w:hint="default"/>
        </w:rPr>
        <w:t>组织设计的原则</w:t>
      </w:r>
      <w:bookmarkEnd w:id="9"/>
    </w:p>
    <w:p>
      <w:pPr>
        <w:pStyle w:val="4"/>
      </w:pPr>
      <w:bookmarkStart w:id="10" w:name="_Toc23439"/>
      <w:r>
        <w:rPr>
          <w:rFonts w:hint="eastAsia"/>
          <w:lang w:eastAsia="zh-CN"/>
        </w:rPr>
        <w:t>康威定律：</w:t>
      </w:r>
      <w:r>
        <w:t>组织形式等同系统设计</w:t>
      </w:r>
      <w:r>
        <w:rPr>
          <w:rFonts w:hint="eastAsia"/>
          <w:lang w:val="en-US" w:eastAsia="zh-CN"/>
        </w:rPr>
        <w:t xml:space="preserve">  </w:t>
      </w:r>
      <w:r>
        <w:t>（设计系统的组织，其产生的设计和架构等价于组织间的沟通结构</w:t>
      </w:r>
      <w:bookmarkEnd w:id="10"/>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225" w:beforeAutospacing="0" w:after="30" w:afterAutospacing="0" w:line="23" w:lineRule="atLeast"/>
        <w:ind w:left="0" w:right="0" w:firstLine="0"/>
        <w:jc w:val="left"/>
        <w:rPr>
          <w:rFonts w:ascii="Helvetica Neue" w:hAnsi="Helvetica Neue" w:eastAsia="Helvetica Neue" w:cs="Helvetica Neue"/>
          <w:b/>
          <w:i w:val="0"/>
          <w:caps w:val="0"/>
          <w:color w:val="000000"/>
          <w:spacing w:val="0"/>
          <w:sz w:val="24"/>
          <w:szCs w:val="24"/>
        </w:rPr>
      </w:pPr>
      <w:bookmarkStart w:id="11" w:name="_Toc26419"/>
      <w:r>
        <w:rPr>
          <w:rFonts w:hint="default" w:ascii="Helvetica Neue" w:hAnsi="Helvetica Neue" w:eastAsia="Helvetica Neue" w:cs="Helvetica Neue"/>
          <w:b/>
          <w:i w:val="0"/>
          <w:caps w:val="0"/>
          <w:color w:val="000000"/>
          <w:spacing w:val="0"/>
          <w:sz w:val="24"/>
          <w:szCs w:val="24"/>
          <w:shd w:val="clear" w:fill="F5F5F5"/>
        </w:rPr>
        <w:t>康威定律详细介绍</w:t>
      </w:r>
      <w:bookmarkEnd w:id="11"/>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50" w:beforeAutospacing="0" w:after="150" w:afterAutospacing="0" w:line="293" w:lineRule="atLeast"/>
        <w:ind w:left="0" w:right="0" w:firstLine="0"/>
        <w:jc w:val="left"/>
        <w:rPr>
          <w:rFonts w:hint="default" w:ascii="Helvetica Neue" w:hAnsi="Helvetica Neue" w:eastAsia="Helvetica Neue" w:cs="Helvetica Neue"/>
          <w:b w:val="0"/>
          <w:i w:val="0"/>
          <w:caps w:val="0"/>
          <w:color w:val="000000"/>
          <w:spacing w:val="0"/>
          <w:sz w:val="19"/>
          <w:szCs w:val="19"/>
        </w:rPr>
      </w:pPr>
      <w:r>
        <w:rPr>
          <w:rFonts w:hint="default" w:ascii="Helvetica Neue" w:hAnsi="Helvetica Neue" w:eastAsia="Helvetica Neue" w:cs="Helvetica Neue"/>
          <w:b w:val="0"/>
          <w:i w:val="0"/>
          <w:caps w:val="0"/>
          <w:color w:val="000000"/>
          <w:spacing w:val="0"/>
          <w:sz w:val="19"/>
          <w:szCs w:val="19"/>
          <w:shd w:val="clear" w:fill="F5F5F5"/>
        </w:rPr>
        <w:t>Mike从他的角度归纳这篇论文中的其他一些核心观点，如下：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450" w:right="0" w:hanging="360"/>
        <w:jc w:val="left"/>
      </w:pPr>
      <w:r>
        <w:rPr>
          <w:rFonts w:hint="default" w:ascii="Helvetica Neue" w:hAnsi="Helvetica Neue" w:eastAsia="Helvetica Neue" w:cs="Helvetica Neue"/>
          <w:b w:val="0"/>
          <w:i w:val="0"/>
          <w:caps w:val="0"/>
          <w:color w:val="000000"/>
          <w:spacing w:val="0"/>
          <w:sz w:val="19"/>
          <w:szCs w:val="19"/>
          <w:shd w:val="clear" w:fill="F5F5F5"/>
        </w:rPr>
        <w:t>第一定律</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900" w:right="0" w:hanging="360"/>
        <w:jc w:val="left"/>
      </w:pPr>
      <w:r>
        <w:rPr>
          <w:rFonts w:hint="default" w:ascii="Helvetica Neue" w:hAnsi="Helvetica Neue" w:eastAsia="Helvetica Neue" w:cs="Helvetica Neue"/>
          <w:b w:val="0"/>
          <w:i w:val="0"/>
          <w:caps w:val="0"/>
          <w:color w:val="000000"/>
          <w:spacing w:val="0"/>
          <w:sz w:val="19"/>
          <w:szCs w:val="19"/>
          <w:shd w:val="clear" w:fill="F5F5F5"/>
        </w:rPr>
        <w:t>Communication dictates design</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900" w:right="0" w:hanging="360"/>
        <w:jc w:val="left"/>
      </w:pPr>
      <w:r>
        <w:rPr>
          <w:rFonts w:hint="default" w:ascii="Helvetica Neue" w:hAnsi="Helvetica Neue" w:eastAsia="Helvetica Neue" w:cs="Helvetica Neue"/>
          <w:b w:val="0"/>
          <w:i w:val="0"/>
          <w:caps w:val="0"/>
          <w:color w:val="000000"/>
          <w:spacing w:val="0"/>
          <w:sz w:val="19"/>
          <w:szCs w:val="19"/>
          <w:shd w:val="clear" w:fill="F5F5F5"/>
        </w:rPr>
        <w:t>组织沟通方式会通过系统设计表达出来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450" w:right="0" w:hanging="360"/>
        <w:jc w:val="left"/>
      </w:pPr>
      <w:r>
        <w:rPr>
          <w:rFonts w:hint="default" w:ascii="Helvetica Neue" w:hAnsi="Helvetica Neue" w:eastAsia="Helvetica Neue" w:cs="Helvetica Neue"/>
          <w:b w:val="0"/>
          <w:i w:val="0"/>
          <w:caps w:val="0"/>
          <w:color w:val="000000"/>
          <w:spacing w:val="0"/>
          <w:sz w:val="19"/>
          <w:szCs w:val="19"/>
          <w:shd w:val="clear" w:fill="F5F5F5"/>
        </w:rPr>
        <w:t>第二定律</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293" w:lineRule="atLeast"/>
        <w:ind w:left="900" w:right="0" w:hanging="360"/>
        <w:jc w:val="left"/>
      </w:pPr>
      <w:r>
        <w:rPr>
          <w:rFonts w:hint="default" w:ascii="Helvetica Neue" w:hAnsi="Helvetica Neue" w:eastAsia="Helvetica Neue" w:cs="Helvetica Neue"/>
          <w:b w:val="0"/>
          <w:i w:val="0"/>
          <w:caps w:val="0"/>
          <w:color w:val="000000"/>
          <w:spacing w:val="0"/>
          <w:sz w:val="19"/>
          <w:szCs w:val="19"/>
          <w:shd w:val="clear" w:fill="F5F5F5"/>
        </w:rPr>
        <w:t>There is never enough time to do something right, but there is always enough time to do it over</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293" w:lineRule="atLeast"/>
        <w:ind w:left="900" w:right="0" w:hanging="360"/>
        <w:jc w:val="left"/>
      </w:pPr>
      <w:r>
        <w:rPr>
          <w:rFonts w:hint="default" w:ascii="Helvetica Neue" w:hAnsi="Helvetica Neue" w:eastAsia="Helvetica Neue" w:cs="Helvetica Neue"/>
          <w:b w:val="0"/>
          <w:i w:val="0"/>
          <w:caps w:val="0"/>
          <w:color w:val="000000"/>
          <w:spacing w:val="0"/>
          <w:sz w:val="19"/>
          <w:szCs w:val="19"/>
          <w:shd w:val="clear" w:fill="F5F5F5"/>
        </w:rPr>
        <w:t>时间再多一件事情也不可能做的完美，但总有时间做完一件事情</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450" w:right="0" w:hanging="360"/>
        <w:jc w:val="left"/>
      </w:pPr>
      <w:r>
        <w:rPr>
          <w:rFonts w:hint="default" w:ascii="Helvetica Neue" w:hAnsi="Helvetica Neue" w:eastAsia="Helvetica Neue" w:cs="Helvetica Neue"/>
          <w:b w:val="0"/>
          <w:i w:val="0"/>
          <w:caps w:val="0"/>
          <w:color w:val="000000"/>
          <w:spacing w:val="0"/>
          <w:sz w:val="19"/>
          <w:szCs w:val="19"/>
          <w:shd w:val="clear" w:fill="F5F5F5"/>
        </w:rPr>
        <w:t>第三定律</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293" w:lineRule="atLeast"/>
        <w:ind w:left="900" w:right="0" w:hanging="360"/>
        <w:jc w:val="left"/>
      </w:pPr>
      <w:r>
        <w:rPr>
          <w:rFonts w:hint="default" w:ascii="Helvetica Neue" w:hAnsi="Helvetica Neue" w:eastAsia="Helvetica Neue" w:cs="Helvetica Neue"/>
          <w:b w:val="0"/>
          <w:i w:val="0"/>
          <w:caps w:val="0"/>
          <w:color w:val="000000"/>
          <w:spacing w:val="0"/>
          <w:sz w:val="19"/>
          <w:szCs w:val="19"/>
          <w:shd w:val="clear" w:fill="F5F5F5"/>
        </w:rPr>
        <w:t>There is a homomorphism from the linear graph of a system to the linear graph of its design organization</w:t>
      </w:r>
    </w:p>
    <w:p>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293" w:lineRule="atLeast"/>
        <w:ind w:left="900" w:right="0" w:hanging="360"/>
        <w:jc w:val="left"/>
      </w:pPr>
      <w:r>
        <w:rPr>
          <w:rFonts w:hint="default" w:ascii="Helvetica Neue" w:hAnsi="Helvetica Neue" w:eastAsia="Helvetica Neue" w:cs="Helvetica Neue"/>
          <w:b w:val="0"/>
          <w:i w:val="0"/>
          <w:caps w:val="0"/>
          <w:color w:val="000000"/>
          <w:spacing w:val="0"/>
          <w:sz w:val="19"/>
          <w:szCs w:val="19"/>
          <w:shd w:val="clear" w:fill="F5F5F5"/>
        </w:rPr>
        <w:t>线型系统和线型组织架构间有潜在的异质同态特性</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93" w:lineRule="atLeast"/>
        <w:ind w:left="450" w:right="0" w:hanging="360"/>
        <w:jc w:val="left"/>
      </w:pPr>
      <w:r>
        <w:rPr>
          <w:rFonts w:hint="default" w:ascii="Helvetica Neue" w:hAnsi="Helvetica Neue" w:eastAsia="Helvetica Neue" w:cs="Helvetica Neue"/>
          <w:b w:val="0"/>
          <w:i w:val="0"/>
          <w:caps w:val="0"/>
          <w:color w:val="000000"/>
          <w:spacing w:val="0"/>
          <w:sz w:val="19"/>
          <w:szCs w:val="19"/>
          <w:shd w:val="clear" w:fill="F5F5F5"/>
        </w:rPr>
        <w:t>第四定律</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293" w:lineRule="atLeast"/>
        <w:ind w:left="900" w:right="0" w:hanging="360"/>
        <w:jc w:val="left"/>
      </w:pPr>
      <w:r>
        <w:rPr>
          <w:rFonts w:hint="default" w:ascii="Helvetica Neue" w:hAnsi="Helvetica Neue" w:eastAsia="Helvetica Neue" w:cs="Helvetica Neue"/>
          <w:b w:val="0"/>
          <w:i w:val="0"/>
          <w:caps w:val="0"/>
          <w:color w:val="000000"/>
          <w:spacing w:val="0"/>
          <w:sz w:val="19"/>
          <w:szCs w:val="19"/>
          <w:shd w:val="clear" w:fill="F5F5F5"/>
        </w:rPr>
        <w:t>The structures of large systems tend to disintegrate during development, qualitatively more so than with small systems</w:t>
      </w:r>
    </w:p>
    <w:p>
      <w:pPr>
        <w:keepNext w:val="0"/>
        <w:keepLines w:val="0"/>
        <w:widowControl/>
        <w:numPr>
          <w:ilvl w:val="1"/>
          <w:numId w:val="5"/>
        </w:numPr>
        <w:suppressLineNumbers w:val="0"/>
        <w:pBdr>
          <w:top w:val="none" w:color="auto" w:sz="0" w:space="0"/>
          <w:left w:val="none" w:color="auto" w:sz="0" w:space="0"/>
          <w:bottom w:val="none" w:color="auto" w:sz="0" w:space="0"/>
          <w:right w:val="none" w:color="auto" w:sz="0" w:space="0"/>
        </w:pBdr>
        <w:tabs>
          <w:tab w:val="left" w:pos="1440"/>
        </w:tabs>
        <w:wordWrap w:val="0"/>
        <w:spacing w:before="0" w:beforeAutospacing="0" w:after="210" w:afterAutospacing="0" w:line="293" w:lineRule="atLeast"/>
        <w:ind w:left="900" w:right="0" w:hanging="360"/>
        <w:jc w:val="left"/>
      </w:pPr>
      <w:r>
        <w:rPr>
          <w:rFonts w:hint="default" w:ascii="Helvetica Neue" w:hAnsi="Helvetica Neue" w:eastAsia="Helvetica Neue" w:cs="Helvetica Neue"/>
          <w:b w:val="0"/>
          <w:i w:val="0"/>
          <w:caps w:val="0"/>
          <w:color w:val="000000"/>
          <w:spacing w:val="0"/>
          <w:sz w:val="19"/>
          <w:szCs w:val="19"/>
          <w:shd w:val="clear" w:fill="F5F5F5"/>
        </w:rPr>
        <w:t>大的系统组织总是比小系统更倾向于分解</w:t>
      </w:r>
    </w:p>
    <w:p/>
    <w:p>
      <w:pPr>
        <w:pStyle w:val="4"/>
        <w:rPr>
          <w:rFonts w:hint="eastAsia"/>
          <w:lang w:eastAsia="zh-CN"/>
        </w:rPr>
      </w:pPr>
      <w:bookmarkStart w:id="12" w:name="_Toc31625"/>
      <w:r>
        <w:rPr>
          <w:rFonts w:hint="eastAsia"/>
          <w:lang w:eastAsia="zh-CN"/>
        </w:rPr>
        <w:t>常见互联网公司的组织结构</w:t>
      </w:r>
      <w:bookmarkEnd w:id="12"/>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"http://img2.tbcdn.cn/L1/461/1/74ab78cb5db601e5db68adf61e6dc58f437df4e0?_=5461935"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6819900" cy="66484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819900" cy="664845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ascii="宋体" w:hAnsi="宋体" w:eastAsia="宋体" w:cs="宋体"/>
          <w:sz w:val="24"/>
          <w:szCs w:val="24"/>
        </w:rPr>
      </w:pPr>
    </w:p>
    <w:p>
      <w:pPr>
        <w:pStyle w:val="4"/>
        <w:rPr>
          <w:rFonts w:hint="eastAsia"/>
          <w:lang w:val="en-US" w:eastAsia="zh-CN"/>
        </w:rPr>
      </w:pPr>
      <w:bookmarkStart w:id="13" w:name="_Toc1013"/>
      <w:r>
        <w:rPr>
          <w:rFonts w:hint="eastAsia"/>
          <w:lang w:eastAsia="zh-CN"/>
        </w:rPr>
        <w:t>软件常用的</w:t>
      </w:r>
      <w:r>
        <w:rPr>
          <w:rFonts w:hint="eastAsia"/>
          <w:lang w:val="en-US" w:eastAsia="zh-CN"/>
        </w:rPr>
        <w:t>pkg ,namespace 模块dpt160个总结</w:t>
      </w:r>
      <w:bookmarkEnd w:id="13"/>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ame,log,ui,db,acc,agent,anno,api,ast,asyn,atian,atitime,auth,award,bankcard,barcode,barcodePkg,beans,biz,captcha,CashTicket,cc,cfg,clr,cmd,cms,cmsPoster,cn,coll,collection,compass,concur,concurr,conn_reduce,console,convert,corePkg,count,cplusplus,crud,csharp,curr,data,datadic,dataService,dataspider,db,dbEngieer,dbManager,designpatter,device,dotnet,dsm,dwr,encode,eq,err,exception,exop,faceRecoge,fdb,fdbms,fileTableRecPaser,fileTrans,fileup,floatWin,folderClr,formatter,formH5,frontchk,frtchk,fsm,function,hb,hre,html,ico,im,img,index,inputmethod,io,ioc,jar,jql,js,json,laisens,lang,lbs,license,linq,log,logPkg,math,MDA,media,meta,monitor,namespace,net,noticer,ocr,office,order,orders,orm,page,pagging,persistence,php,process,push,qrcode,queue,rails,ref,reflect,researchUtil,review,search,secury,seo,shbye,skin,sms,spri,sql,sso,ssql,store,Stream,sync,sysmana,System,task,text,time,timer,tmpl,token,trigger,ui,uml,up,urldsl,urlrewrite,user,uti,util,vbs,verifycode,vm,web,webshell,wechat,win,wrmi,xml,zip,</w:t>
      </w:r>
    </w:p>
    <w:p>
      <w:pPr>
        <w:rPr>
          <w:rFonts w:hint="eastAsia" w:ascii="宋体" w:hAnsi="宋体" w:eastAsia="宋体" w:cs="宋体"/>
          <w:sz w:val="24"/>
          <w:szCs w:val="24"/>
          <w:lang w:val="en-US" w:eastAsia="zh-CN"/>
        </w:rPr>
      </w:pPr>
    </w:p>
    <w:p>
      <w:pPr>
        <w:pStyle w:val="2"/>
        <w:rPr>
          <w:rFonts w:hint="eastAsia" w:ascii="宋体" w:hAnsi="宋体" w:eastAsia="宋体" w:cs="宋体"/>
          <w:sz w:val="24"/>
          <w:szCs w:val="24"/>
          <w:lang w:val="en-US" w:eastAsia="zh-CN"/>
        </w:rPr>
      </w:pPr>
      <w:bookmarkStart w:id="14" w:name="_Toc6361"/>
      <w:r>
        <w:rPr>
          <w:rFonts w:hint="eastAsia" w:ascii="宋体" w:hAnsi="宋体" w:eastAsia="宋体" w:cs="宋体"/>
          <w:i w:val="0"/>
          <w:color w:val="000000"/>
          <w:kern w:val="0"/>
          <w:szCs w:val="22"/>
          <w:lang w:val="en-US" w:eastAsia="zh-CN" w:bidi="ar"/>
        </w:rPr>
        <w:t>org</w:t>
      </w:r>
      <w:r>
        <w:rPr>
          <w:rFonts w:hint="eastAsia" w:ascii="宋体" w:hAnsi="宋体" w:eastAsia="宋体" w:cs="宋体"/>
          <w:i w:val="0"/>
          <w:color w:val="000000"/>
          <w:szCs w:val="22"/>
        </w:rPr>
        <w:tab/>
      </w:r>
      <w:r>
        <w:rPr>
          <w:rFonts w:hint="eastAsia" w:ascii="宋体" w:hAnsi="宋体" w:eastAsia="宋体" w:cs="宋体"/>
          <w:i w:val="0"/>
          <w:color w:val="000000"/>
          <w:kern w:val="0"/>
          <w:szCs w:val="22"/>
          <w:lang w:val="en-US" w:eastAsia="zh-CN" w:bidi="ar"/>
        </w:rPr>
        <w:t>组织架构( srv dpt stuts)</w:t>
      </w:r>
      <w:r>
        <w:rPr>
          <w:rFonts w:hint="default" w:ascii="Arial" w:hAnsi="Arial" w:eastAsia="宋体" w:cs="Arial"/>
          <w:b w:val="0"/>
          <w:i w:val="0"/>
          <w:caps w:val="0"/>
          <w:color w:val="666666"/>
          <w:spacing w:val="0"/>
          <w:szCs w:val="21"/>
          <w:shd w:val="clear" w:fill="FFFFFF"/>
        </w:rPr>
        <w:t>组织设计</w:t>
      </w:r>
      <w:bookmarkEnd w:id="14"/>
    </w:p>
    <w:p>
      <w:pPr>
        <w:pStyle w:val="3"/>
        <w:rPr>
          <w:rFonts w:hint="eastAsia"/>
          <w:lang w:val="en-US" w:eastAsia="zh-CN"/>
        </w:rPr>
      </w:pPr>
      <w:bookmarkStart w:id="15" w:name="_Toc5219"/>
      <w:r>
        <w:t>直线式组织结构又称垂直管理制、层次制、分级制、金字塔式或传统式组织结构</w:t>
      </w:r>
      <w:bookmarkEnd w:id="15"/>
    </w:p>
    <w:p>
      <w:pPr>
        <w:rPr>
          <w:rFonts w:hint="eastAsia"/>
          <w:lang w:val="en-US" w:eastAsia="zh-CN"/>
        </w:rPr>
      </w:pPr>
      <w:r>
        <w:rPr>
          <w:rFonts w:ascii="sans-serif" w:hAnsi="sans-serif" w:eastAsia="sans-serif" w:cs="sans-serif"/>
          <w:b/>
          <w:i w:val="0"/>
          <w:caps w:val="0"/>
          <w:color w:val="333333"/>
          <w:spacing w:val="0"/>
          <w:sz w:val="20"/>
          <w:szCs w:val="20"/>
          <w:shd w:val="clear" w:fill="FFFFFF"/>
        </w:rPr>
        <w:t>直线型组织结构</w:t>
      </w:r>
      <w:r>
        <w:rPr>
          <w:rFonts w:hint="default" w:ascii="sans-serif" w:hAnsi="sans-serif" w:eastAsia="sans-serif" w:cs="sans-serif"/>
          <w:b w:val="0"/>
          <w:i w:val="0"/>
          <w:caps w:val="0"/>
          <w:color w:val="333333"/>
          <w:spacing w:val="0"/>
          <w:sz w:val="20"/>
          <w:szCs w:val="20"/>
          <w:shd w:val="clear" w:fill="FFFFFF"/>
        </w:rPr>
        <w:t>是最古老的组织结构形式</w:t>
      </w:r>
    </w:p>
    <w:p>
      <w:pPr>
        <w:pStyle w:val="3"/>
        <w:keepNext w:val="0"/>
        <w:keepLines w:val="0"/>
        <w:widowControl/>
        <w:suppressLineNumbers w:val="0"/>
        <w:pBdr>
          <w:bottom w:val="single" w:color="CEC39C" w:sz="6" w:space="2"/>
        </w:pBdr>
        <w:spacing w:before="316" w:beforeAutospacing="0" w:after="52" w:afterAutospacing="0" w:line="294" w:lineRule="atLeast"/>
        <w:ind w:left="0" w:right="0"/>
        <w:jc w:val="left"/>
        <w:rPr>
          <w:b/>
          <w:sz w:val="29"/>
          <w:szCs w:val="29"/>
        </w:rPr>
      </w:pPr>
      <w:bookmarkStart w:id="16" w:name="_Toc25881"/>
      <w:r>
        <w:rPr>
          <w:b/>
          <w:i w:val="0"/>
          <w:caps w:val="0"/>
          <w:color w:val="333333"/>
          <w:spacing w:val="0"/>
          <w:sz w:val="29"/>
          <w:szCs w:val="29"/>
          <w:shd w:val="clear" w:fill="FFFFFF"/>
        </w:rPr>
        <w:t>直线型组织结构的优缺点</w:t>
      </w:r>
      <w:bookmarkEnd w:id="16"/>
    </w:p>
    <w:p>
      <w:pPr>
        <w:pStyle w:val="14"/>
        <w:keepNext w:val="0"/>
        <w:keepLines w:val="0"/>
        <w:widowControl/>
        <w:suppressLineNumbers w:val="0"/>
        <w:shd w:val="clear" w:fill="FFFFFF"/>
        <w:spacing w:before="210" w:beforeAutospacing="0" w:after="210" w:afterAutospacing="0" w:line="292" w:lineRule="atLeast"/>
        <w:ind w:left="0" w:right="0" w:firstLine="0"/>
        <w:jc w:val="left"/>
        <w:rPr>
          <w:rFonts w:ascii="sans-serif" w:hAnsi="sans-serif" w:eastAsia="sans-serif" w:cs="sans-serif"/>
          <w:b w:val="0"/>
          <w:i w:val="0"/>
          <w:caps w:val="0"/>
          <w:color w:val="333333"/>
          <w:spacing w:val="0"/>
          <w:sz w:val="20"/>
          <w:szCs w:val="20"/>
        </w:rPr>
      </w:pPr>
      <w:r>
        <w:rPr>
          <w:rFonts w:hint="default" w:ascii="sans-serif" w:hAnsi="sans-serif" w:eastAsia="sans-serif" w:cs="sans-serif"/>
          <w:b w:val="0"/>
          <w:i w:val="0"/>
          <w:caps w:val="0"/>
          <w:color w:val="333333"/>
          <w:spacing w:val="0"/>
          <w:sz w:val="20"/>
          <w:szCs w:val="20"/>
          <w:shd w:val="clear" w:fill="FFFFFF"/>
        </w:rPr>
        <w:t>　　这种组织结构形式的优点是权力集中，职权和职责分明、命令统一，</w:t>
      </w:r>
      <w:r>
        <w:rPr>
          <w:rFonts w:hint="default" w:ascii="sans-serif" w:hAnsi="sans-serif" w:eastAsia="sans-serif" w:cs="sans-serif"/>
          <w:b w:val="0"/>
          <w:i w:val="0"/>
          <w:caps w:val="0"/>
          <w:color w:val="173ABD"/>
          <w:spacing w:val="0"/>
          <w:sz w:val="20"/>
          <w:szCs w:val="20"/>
          <w:u w:val="none"/>
          <w:shd w:val="clear" w:fill="FFFFFF"/>
        </w:rPr>
        <w:fldChar w:fldCharType="begin"/>
      </w:r>
      <w:r>
        <w:rPr>
          <w:rFonts w:hint="default" w:ascii="sans-serif" w:hAnsi="sans-serif" w:eastAsia="sans-serif" w:cs="sans-serif"/>
          <w:b w:val="0"/>
          <w:i w:val="0"/>
          <w:caps w:val="0"/>
          <w:color w:val="173ABD"/>
          <w:spacing w:val="0"/>
          <w:sz w:val="20"/>
          <w:szCs w:val="20"/>
          <w:u w:val="none"/>
          <w:shd w:val="clear" w:fill="FFFFFF"/>
        </w:rPr>
        <w:instrText xml:space="preserve"> HYPERLINK "http://wiki.mbalib.com/wiki/%E4%BF%A1%E6%81%AF%E6%B2%9F%E9%80%9A" \o "信息沟通" </w:instrText>
      </w:r>
      <w:r>
        <w:rPr>
          <w:rFonts w:hint="default" w:ascii="sans-serif" w:hAnsi="sans-serif" w:eastAsia="sans-serif" w:cs="sans-serif"/>
          <w:b w:val="0"/>
          <w:i w:val="0"/>
          <w:caps w:val="0"/>
          <w:color w:val="173ABD"/>
          <w:spacing w:val="0"/>
          <w:sz w:val="20"/>
          <w:szCs w:val="20"/>
          <w:u w:val="none"/>
          <w:shd w:val="clear" w:fill="FFFFFF"/>
        </w:rPr>
        <w:fldChar w:fldCharType="separate"/>
      </w:r>
      <w:r>
        <w:rPr>
          <w:rStyle w:val="17"/>
          <w:rFonts w:hint="default" w:ascii="sans-serif" w:hAnsi="sans-serif" w:eastAsia="sans-serif" w:cs="sans-serif"/>
          <w:b w:val="0"/>
          <w:i w:val="0"/>
          <w:caps w:val="0"/>
          <w:color w:val="173ABD"/>
          <w:spacing w:val="0"/>
          <w:sz w:val="20"/>
          <w:szCs w:val="20"/>
          <w:u w:val="none"/>
          <w:shd w:val="clear" w:fill="FFFFFF"/>
        </w:rPr>
        <w:t>信息沟通</w:t>
      </w:r>
      <w:r>
        <w:rPr>
          <w:rFonts w:hint="default" w:ascii="sans-serif" w:hAnsi="sans-serif" w:eastAsia="sans-serif" w:cs="sans-serif"/>
          <w:b w:val="0"/>
          <w:i w:val="0"/>
          <w:caps w:val="0"/>
          <w:color w:val="173ABD"/>
          <w:spacing w:val="0"/>
          <w:sz w:val="20"/>
          <w:szCs w:val="20"/>
          <w:u w:val="none"/>
          <w:shd w:val="clear" w:fill="FFFFFF"/>
        </w:rPr>
        <w:fldChar w:fldCharType="end"/>
      </w:r>
      <w:r>
        <w:rPr>
          <w:rFonts w:hint="default" w:ascii="sans-serif" w:hAnsi="sans-serif" w:eastAsia="sans-serif" w:cs="sans-serif"/>
          <w:b w:val="0"/>
          <w:i w:val="0"/>
          <w:caps w:val="0"/>
          <w:color w:val="333333"/>
          <w:spacing w:val="0"/>
          <w:sz w:val="20"/>
          <w:szCs w:val="20"/>
          <w:shd w:val="clear" w:fill="FFFFFF"/>
        </w:rPr>
        <w:t>简捷方便，便于统一指挥，</w:t>
      </w:r>
      <w:r>
        <w:rPr>
          <w:rFonts w:hint="default" w:ascii="sans-serif" w:hAnsi="sans-serif" w:eastAsia="sans-serif" w:cs="sans-serif"/>
          <w:b w:val="0"/>
          <w:i w:val="0"/>
          <w:caps w:val="0"/>
          <w:color w:val="173ABD"/>
          <w:spacing w:val="0"/>
          <w:sz w:val="20"/>
          <w:szCs w:val="20"/>
          <w:u w:val="none"/>
          <w:shd w:val="clear" w:fill="FFFFFF"/>
        </w:rPr>
        <w:fldChar w:fldCharType="begin"/>
      </w:r>
      <w:r>
        <w:rPr>
          <w:rFonts w:hint="default" w:ascii="sans-serif" w:hAnsi="sans-serif" w:eastAsia="sans-serif" w:cs="sans-serif"/>
          <w:b w:val="0"/>
          <w:i w:val="0"/>
          <w:caps w:val="0"/>
          <w:color w:val="173ABD"/>
          <w:spacing w:val="0"/>
          <w:sz w:val="20"/>
          <w:szCs w:val="20"/>
          <w:u w:val="none"/>
          <w:shd w:val="clear" w:fill="FFFFFF"/>
        </w:rPr>
        <w:instrText xml:space="preserve"> HYPERLINK "http://wiki.mbalib.com/wiki/%E9%9B%86%E4%B8%AD%E7%AE%A1%E7%90%86" \o "集中管理" </w:instrText>
      </w:r>
      <w:r>
        <w:rPr>
          <w:rFonts w:hint="default" w:ascii="sans-serif" w:hAnsi="sans-serif" w:eastAsia="sans-serif" w:cs="sans-serif"/>
          <w:b w:val="0"/>
          <w:i w:val="0"/>
          <w:caps w:val="0"/>
          <w:color w:val="173ABD"/>
          <w:spacing w:val="0"/>
          <w:sz w:val="20"/>
          <w:szCs w:val="20"/>
          <w:u w:val="none"/>
          <w:shd w:val="clear" w:fill="FFFFFF"/>
        </w:rPr>
        <w:fldChar w:fldCharType="separate"/>
      </w:r>
      <w:r>
        <w:rPr>
          <w:rStyle w:val="17"/>
          <w:rFonts w:hint="default" w:ascii="sans-serif" w:hAnsi="sans-serif" w:eastAsia="sans-serif" w:cs="sans-serif"/>
          <w:b w:val="0"/>
          <w:i w:val="0"/>
          <w:caps w:val="0"/>
          <w:color w:val="173ABD"/>
          <w:spacing w:val="0"/>
          <w:sz w:val="20"/>
          <w:szCs w:val="20"/>
          <w:u w:val="none"/>
          <w:shd w:val="clear" w:fill="FFFFFF"/>
        </w:rPr>
        <w:t>集中管理</w:t>
      </w:r>
      <w:r>
        <w:rPr>
          <w:rFonts w:hint="default" w:ascii="sans-serif" w:hAnsi="sans-serif" w:eastAsia="sans-serif" w:cs="sans-serif"/>
          <w:b w:val="0"/>
          <w:i w:val="0"/>
          <w:caps w:val="0"/>
          <w:color w:val="173ABD"/>
          <w:spacing w:val="0"/>
          <w:sz w:val="20"/>
          <w:szCs w:val="20"/>
          <w:u w:val="none"/>
          <w:shd w:val="clear" w:fill="FFFFFF"/>
        </w:rPr>
        <w:fldChar w:fldCharType="end"/>
      </w:r>
      <w:r>
        <w:rPr>
          <w:rFonts w:hint="default" w:ascii="sans-serif" w:hAnsi="sans-serif" w:eastAsia="sans-serif" w:cs="sans-serif"/>
          <w:b w:val="0"/>
          <w:i w:val="0"/>
          <w:caps w:val="0"/>
          <w:color w:val="333333"/>
          <w:spacing w:val="0"/>
          <w:sz w:val="20"/>
          <w:szCs w:val="20"/>
          <w:shd w:val="clear" w:fill="FFFFFF"/>
        </w:rPr>
        <w:t>。不过这种组织结构显著缺点是，各级行政首脑必须熟悉与本部门业务相关的各种活动（尤其是最高行政首脑，必须是全能管理者）；缺乏横向的</w:t>
      </w:r>
      <w:r>
        <w:rPr>
          <w:rFonts w:hint="default" w:ascii="sans-serif" w:hAnsi="sans-serif" w:eastAsia="sans-serif" w:cs="sans-serif"/>
          <w:b w:val="0"/>
          <w:i w:val="0"/>
          <w:caps w:val="0"/>
          <w:color w:val="173ABD"/>
          <w:spacing w:val="0"/>
          <w:sz w:val="20"/>
          <w:szCs w:val="20"/>
          <w:u w:val="none"/>
          <w:shd w:val="clear" w:fill="FFFFFF"/>
        </w:rPr>
        <w:fldChar w:fldCharType="begin"/>
      </w:r>
      <w:r>
        <w:rPr>
          <w:rFonts w:hint="default" w:ascii="sans-serif" w:hAnsi="sans-serif" w:eastAsia="sans-serif" w:cs="sans-serif"/>
          <w:b w:val="0"/>
          <w:i w:val="0"/>
          <w:caps w:val="0"/>
          <w:color w:val="173ABD"/>
          <w:spacing w:val="0"/>
          <w:sz w:val="20"/>
          <w:szCs w:val="20"/>
          <w:u w:val="none"/>
          <w:shd w:val="clear" w:fill="FFFFFF"/>
        </w:rPr>
        <w:instrText xml:space="preserve"> HYPERLINK "http://wiki.mbalib.com/wiki/%E5%8D%8F%E8%B0%83%E5%85%B3%E7%B3%BB" \o "协调关系" </w:instrText>
      </w:r>
      <w:r>
        <w:rPr>
          <w:rFonts w:hint="default" w:ascii="sans-serif" w:hAnsi="sans-serif" w:eastAsia="sans-serif" w:cs="sans-serif"/>
          <w:b w:val="0"/>
          <w:i w:val="0"/>
          <w:caps w:val="0"/>
          <w:color w:val="173ABD"/>
          <w:spacing w:val="0"/>
          <w:sz w:val="20"/>
          <w:szCs w:val="20"/>
          <w:u w:val="none"/>
          <w:shd w:val="clear" w:fill="FFFFFF"/>
        </w:rPr>
        <w:fldChar w:fldCharType="separate"/>
      </w:r>
      <w:r>
        <w:rPr>
          <w:rStyle w:val="17"/>
          <w:rFonts w:hint="default" w:ascii="sans-serif" w:hAnsi="sans-serif" w:eastAsia="sans-serif" w:cs="sans-serif"/>
          <w:b w:val="0"/>
          <w:i w:val="0"/>
          <w:caps w:val="0"/>
          <w:color w:val="173ABD"/>
          <w:spacing w:val="0"/>
          <w:sz w:val="20"/>
          <w:szCs w:val="20"/>
          <w:u w:val="none"/>
          <w:shd w:val="clear" w:fill="FFFFFF"/>
        </w:rPr>
        <w:t>协调关系</w:t>
      </w:r>
      <w:r>
        <w:rPr>
          <w:rFonts w:hint="default" w:ascii="sans-serif" w:hAnsi="sans-serif" w:eastAsia="sans-serif" w:cs="sans-serif"/>
          <w:b w:val="0"/>
          <w:i w:val="0"/>
          <w:caps w:val="0"/>
          <w:color w:val="173ABD"/>
          <w:spacing w:val="0"/>
          <w:sz w:val="20"/>
          <w:szCs w:val="20"/>
          <w:u w:val="none"/>
          <w:shd w:val="clear" w:fill="FFFFFF"/>
        </w:rPr>
        <w:fldChar w:fldCharType="end"/>
      </w:r>
      <w:r>
        <w:rPr>
          <w:rFonts w:hint="default" w:ascii="sans-serif" w:hAnsi="sans-serif" w:eastAsia="sans-serif" w:cs="sans-serif"/>
          <w:b w:val="0"/>
          <w:i w:val="0"/>
          <w:caps w:val="0"/>
          <w:color w:val="333333"/>
          <w:spacing w:val="0"/>
          <w:sz w:val="20"/>
          <w:szCs w:val="20"/>
          <w:shd w:val="clear" w:fill="FFFFFF"/>
        </w:rPr>
        <w:t>，没有职能机构作为行政首脑的助手，容易使行政首脑产生忙乱现象。所以，一旦</w:t>
      </w:r>
      <w:r>
        <w:rPr>
          <w:rFonts w:hint="default" w:ascii="sans-serif" w:hAnsi="sans-serif" w:eastAsia="sans-serif" w:cs="sans-serif"/>
          <w:b w:val="0"/>
          <w:i w:val="0"/>
          <w:caps w:val="0"/>
          <w:color w:val="173ABD"/>
          <w:spacing w:val="0"/>
          <w:sz w:val="20"/>
          <w:szCs w:val="20"/>
          <w:u w:val="none"/>
          <w:shd w:val="clear" w:fill="FFFFFF"/>
        </w:rPr>
        <w:fldChar w:fldCharType="begin"/>
      </w:r>
      <w:r>
        <w:rPr>
          <w:rFonts w:hint="default" w:ascii="sans-serif" w:hAnsi="sans-serif" w:eastAsia="sans-serif" w:cs="sans-serif"/>
          <w:b w:val="0"/>
          <w:i w:val="0"/>
          <w:caps w:val="0"/>
          <w:color w:val="173ABD"/>
          <w:spacing w:val="0"/>
          <w:sz w:val="20"/>
          <w:szCs w:val="20"/>
          <w:u w:val="none"/>
          <w:shd w:val="clear" w:fill="FFFFFF"/>
        </w:rPr>
        <w:instrText xml:space="preserve"> HYPERLINK "http://wiki.mbalib.com/wiki/%E4%BC%81%E4%B8%9A%E8%A7%84%E6%A8%A1" \o "企业规模" </w:instrText>
      </w:r>
      <w:r>
        <w:rPr>
          <w:rFonts w:hint="default" w:ascii="sans-serif" w:hAnsi="sans-serif" w:eastAsia="sans-serif" w:cs="sans-serif"/>
          <w:b w:val="0"/>
          <w:i w:val="0"/>
          <w:caps w:val="0"/>
          <w:color w:val="173ABD"/>
          <w:spacing w:val="0"/>
          <w:sz w:val="20"/>
          <w:szCs w:val="20"/>
          <w:u w:val="none"/>
          <w:shd w:val="clear" w:fill="FFFFFF"/>
        </w:rPr>
        <w:fldChar w:fldCharType="separate"/>
      </w:r>
      <w:r>
        <w:rPr>
          <w:rStyle w:val="17"/>
          <w:rFonts w:hint="default" w:ascii="sans-serif" w:hAnsi="sans-serif" w:eastAsia="sans-serif" w:cs="sans-serif"/>
          <w:b w:val="0"/>
          <w:i w:val="0"/>
          <w:caps w:val="0"/>
          <w:color w:val="173ABD"/>
          <w:spacing w:val="0"/>
          <w:sz w:val="20"/>
          <w:szCs w:val="20"/>
          <w:u w:val="none"/>
          <w:shd w:val="clear" w:fill="FFFFFF"/>
        </w:rPr>
        <w:t>企业规模</w:t>
      </w:r>
      <w:r>
        <w:rPr>
          <w:rFonts w:hint="default" w:ascii="sans-serif" w:hAnsi="sans-serif" w:eastAsia="sans-serif" w:cs="sans-serif"/>
          <w:b w:val="0"/>
          <w:i w:val="0"/>
          <w:caps w:val="0"/>
          <w:color w:val="173ABD"/>
          <w:spacing w:val="0"/>
          <w:sz w:val="20"/>
          <w:szCs w:val="20"/>
          <w:u w:val="none"/>
          <w:shd w:val="clear" w:fill="FFFFFF"/>
        </w:rPr>
        <w:fldChar w:fldCharType="end"/>
      </w:r>
      <w:r>
        <w:rPr>
          <w:rFonts w:hint="default" w:ascii="sans-serif" w:hAnsi="sans-serif" w:eastAsia="sans-serif" w:cs="sans-serif"/>
          <w:b w:val="0"/>
          <w:i w:val="0"/>
          <w:caps w:val="0"/>
          <w:color w:val="333333"/>
          <w:spacing w:val="0"/>
          <w:sz w:val="20"/>
          <w:szCs w:val="20"/>
          <w:shd w:val="clear" w:fill="FFFFFF"/>
        </w:rPr>
        <w:t>扩大，管理工作复杂化，行政首脑可能由于经验、精力不及而顾此失彼，难以进行有效的管理。</w:t>
      </w:r>
    </w:p>
    <w:p>
      <w:pPr>
        <w:keepNext w:val="0"/>
        <w:keepLines w:val="0"/>
        <w:widowControl/>
        <w:suppressLineNumbers w:val="0"/>
        <w:shd w:val="clear" w:fill="FFFFFF"/>
        <w:spacing w:before="210" w:beforeAutospacing="0" w:after="0" w:afterAutospacing="0" w:line="292" w:lineRule="atLeast"/>
        <w:ind w:left="75" w:right="0" w:firstLine="0"/>
        <w:jc w:val="left"/>
        <w:rPr>
          <w:rFonts w:hint="default" w:ascii="sans-serif" w:hAnsi="sans-serif" w:eastAsia="sans-serif" w:cs="sans-serif"/>
          <w:b w:val="0"/>
          <w:i w:val="0"/>
          <w:caps w:val="0"/>
          <w:color w:val="333333"/>
          <w:spacing w:val="0"/>
          <w:sz w:val="20"/>
          <w:szCs w:val="20"/>
        </w:rPr>
      </w:pPr>
      <w:r>
        <w:rPr>
          <w:rFonts w:hint="default" w:ascii="sans-serif" w:hAnsi="sans-serif" w:eastAsia="sans-serif" w:cs="sans-serif"/>
          <w:b w:val="0"/>
          <w:i w:val="0"/>
          <w:caps w:val="0"/>
          <w:color w:val="333333"/>
          <w:spacing w:val="0"/>
          <w:kern w:val="0"/>
          <w:sz w:val="20"/>
          <w:szCs w:val="20"/>
          <w:shd w:val="clear" w:fill="FFFFFF"/>
          <w:lang w:val="en-US" w:eastAsia="zh-CN" w:bidi="ar"/>
        </w:rPr>
        <w:t>[</w:t>
      </w:r>
      <w:r>
        <w:rPr>
          <w:rFonts w:hint="default" w:ascii="sans-serif" w:hAnsi="sans-serif" w:eastAsia="sans-serif" w:cs="sans-serif"/>
          <w:b w:val="0"/>
          <w:i w:val="0"/>
          <w:caps w:val="0"/>
          <w:color w:val="2153B0"/>
          <w:spacing w:val="0"/>
          <w:kern w:val="0"/>
          <w:sz w:val="20"/>
          <w:szCs w:val="20"/>
          <w:u w:val="none"/>
          <w:shd w:val="clear" w:fill="FFFFFF"/>
          <w:lang w:val="en-US" w:eastAsia="zh-CN" w:bidi="ar"/>
        </w:rPr>
        <w:fldChar w:fldCharType="begin"/>
      </w:r>
      <w:r>
        <w:rPr>
          <w:rFonts w:hint="default" w:ascii="sans-serif" w:hAnsi="sans-serif" w:eastAsia="sans-serif" w:cs="sans-serif"/>
          <w:b w:val="0"/>
          <w:i w:val="0"/>
          <w:caps w:val="0"/>
          <w:color w:val="2153B0"/>
          <w:spacing w:val="0"/>
          <w:kern w:val="0"/>
          <w:sz w:val="20"/>
          <w:szCs w:val="20"/>
          <w:u w:val="none"/>
          <w:shd w:val="clear" w:fill="FFFFFF"/>
          <w:lang w:val="en-US" w:eastAsia="zh-CN" w:bidi="ar"/>
        </w:rPr>
        <w:instrText xml:space="preserve"> HYPERLINK "http://wiki.mbalib.com/w/index.php?title=%E7%9B%B4%E7%BA%BF%E5%9E%8B%E7%BB%84%E7%BB%87%E7%BB%93%E6%9E%84&amp;action=edit&amp;section=4" \o "编辑段落: 直线型组织结构的适用性" </w:instrText>
      </w:r>
      <w:r>
        <w:rPr>
          <w:rFonts w:hint="default" w:ascii="sans-serif" w:hAnsi="sans-serif" w:eastAsia="sans-serif" w:cs="sans-serif"/>
          <w:b w:val="0"/>
          <w:i w:val="0"/>
          <w:caps w:val="0"/>
          <w:color w:val="2153B0"/>
          <w:spacing w:val="0"/>
          <w:kern w:val="0"/>
          <w:sz w:val="20"/>
          <w:szCs w:val="20"/>
          <w:u w:val="none"/>
          <w:shd w:val="clear" w:fill="FFFFFF"/>
          <w:lang w:val="en-US" w:eastAsia="zh-CN" w:bidi="ar"/>
        </w:rPr>
        <w:fldChar w:fldCharType="separate"/>
      </w:r>
      <w:r>
        <w:rPr>
          <w:rStyle w:val="17"/>
          <w:rFonts w:hint="default" w:ascii="sans-serif" w:hAnsi="sans-serif" w:eastAsia="sans-serif" w:cs="sans-serif"/>
          <w:b w:val="0"/>
          <w:i w:val="0"/>
          <w:caps w:val="0"/>
          <w:color w:val="2153B0"/>
          <w:spacing w:val="0"/>
          <w:sz w:val="20"/>
          <w:szCs w:val="20"/>
          <w:u w:val="none"/>
          <w:shd w:val="clear" w:fill="FFFFFF"/>
        </w:rPr>
        <w:t>编辑</w:t>
      </w:r>
      <w:r>
        <w:rPr>
          <w:rFonts w:hint="default" w:ascii="sans-serif" w:hAnsi="sans-serif" w:eastAsia="sans-serif" w:cs="sans-serif"/>
          <w:b w:val="0"/>
          <w:i w:val="0"/>
          <w:caps w:val="0"/>
          <w:color w:val="2153B0"/>
          <w:spacing w:val="0"/>
          <w:kern w:val="0"/>
          <w:sz w:val="20"/>
          <w:szCs w:val="20"/>
          <w:u w:val="none"/>
          <w:shd w:val="clear" w:fill="FFFFFF"/>
          <w:lang w:val="en-US" w:eastAsia="zh-CN" w:bidi="ar"/>
        </w:rPr>
        <w:fldChar w:fldCharType="end"/>
      </w:r>
      <w:r>
        <w:rPr>
          <w:rFonts w:hint="default" w:ascii="sans-serif" w:hAnsi="sans-serif" w:eastAsia="sans-serif" w:cs="sans-serif"/>
          <w:b w:val="0"/>
          <w:i w:val="0"/>
          <w:caps w:val="0"/>
          <w:color w:val="333333"/>
          <w:spacing w:val="0"/>
          <w:kern w:val="0"/>
          <w:sz w:val="20"/>
          <w:szCs w:val="20"/>
          <w:shd w:val="clear" w:fill="FFFFFF"/>
          <w:lang w:val="en-US" w:eastAsia="zh-CN" w:bidi="ar"/>
        </w:rPr>
        <w:t>]</w:t>
      </w:r>
    </w:p>
    <w:p>
      <w:pPr>
        <w:pStyle w:val="3"/>
        <w:keepNext w:val="0"/>
        <w:keepLines w:val="0"/>
        <w:widowControl/>
        <w:suppressLineNumbers w:val="0"/>
        <w:pBdr>
          <w:bottom w:val="single" w:color="CEC39C" w:sz="6" w:space="2"/>
        </w:pBdr>
        <w:spacing w:before="316" w:beforeAutospacing="0" w:after="52" w:afterAutospacing="0" w:line="294" w:lineRule="atLeast"/>
        <w:ind w:left="0" w:right="0"/>
        <w:jc w:val="left"/>
        <w:rPr>
          <w:b/>
          <w:sz w:val="29"/>
          <w:szCs w:val="29"/>
        </w:rPr>
      </w:pPr>
      <w:bookmarkStart w:id="17" w:name=".E7.9B.B4.E7.BA.BF.E5.9E.8B.E7.BB.84.E7.BB.87.E7.BB.93.E6.9E.84.E7.9A.84.E9.80.82.E7.94.A8.E6.80.A7"/>
      <w:bookmarkEnd w:id="17"/>
      <w:bookmarkStart w:id="18" w:name="_Toc4905"/>
      <w:r>
        <w:rPr>
          <w:b/>
          <w:i w:val="0"/>
          <w:caps w:val="0"/>
          <w:color w:val="333333"/>
          <w:spacing w:val="0"/>
          <w:sz w:val="29"/>
          <w:szCs w:val="29"/>
          <w:shd w:val="clear" w:fill="FFFFFF"/>
        </w:rPr>
        <w:t>直线型组织结构的适用性</w:t>
      </w:r>
      <w:bookmarkEnd w:id="18"/>
    </w:p>
    <w:p>
      <w:pPr>
        <w:pStyle w:val="14"/>
        <w:keepNext w:val="0"/>
        <w:keepLines w:val="0"/>
        <w:widowControl/>
        <w:suppressLineNumbers w:val="0"/>
        <w:shd w:val="clear" w:fill="FFFFFF"/>
        <w:spacing w:before="210" w:beforeAutospacing="0" w:after="210" w:afterAutospacing="0" w:line="292" w:lineRule="atLeast"/>
        <w:ind w:left="0" w:right="0" w:firstLine="400"/>
        <w:jc w:val="left"/>
        <w:rPr>
          <w:rFonts w:hint="default" w:ascii="sans-serif" w:hAnsi="sans-serif" w:eastAsia="sans-serif" w:cs="sans-serif"/>
          <w:b w:val="0"/>
          <w:i w:val="0"/>
          <w:caps w:val="0"/>
          <w:color w:val="333333"/>
          <w:spacing w:val="0"/>
          <w:sz w:val="20"/>
          <w:szCs w:val="20"/>
          <w:shd w:val="clear" w:fill="FFFFFF"/>
        </w:rPr>
      </w:pPr>
      <w:r>
        <w:rPr>
          <w:rFonts w:hint="default" w:ascii="sans-serif" w:hAnsi="sans-serif" w:eastAsia="sans-serif" w:cs="sans-serif"/>
          <w:b w:val="0"/>
          <w:i w:val="0"/>
          <w:caps w:val="0"/>
          <w:color w:val="333333"/>
          <w:spacing w:val="0"/>
          <w:sz w:val="20"/>
          <w:szCs w:val="20"/>
          <w:shd w:val="clear" w:fill="FFFFFF"/>
        </w:rPr>
        <w:t>这种组织结构适用于企业规模不大，职工人数不多，生产和管理工作都比较简单的情况或现场作业管理。</w:t>
      </w:r>
    </w:p>
    <w:p>
      <w:pPr>
        <w:pStyle w:val="14"/>
        <w:keepNext w:val="0"/>
        <w:keepLines w:val="0"/>
        <w:widowControl/>
        <w:suppressLineNumbers w:val="0"/>
        <w:shd w:val="clear" w:fill="FFFFFF"/>
        <w:spacing w:before="210" w:beforeAutospacing="0" w:after="210" w:afterAutospacing="0" w:line="292" w:lineRule="atLeast"/>
        <w:ind w:left="0" w:right="0" w:firstLine="400"/>
        <w:jc w:val="left"/>
        <w:rPr>
          <w:rFonts w:hint="default" w:ascii="sans-serif" w:hAnsi="sans-serif" w:eastAsia="sans-serif" w:cs="sans-serif"/>
          <w:b w:val="0"/>
          <w:i w:val="0"/>
          <w:caps w:val="0"/>
          <w:color w:val="333333"/>
          <w:spacing w:val="0"/>
          <w:sz w:val="20"/>
          <w:szCs w:val="20"/>
          <w:shd w:val="clear" w:fill="FFFFFF"/>
        </w:rPr>
      </w:pPr>
    </w:p>
    <w:p>
      <w:pPr>
        <w:pStyle w:val="14"/>
        <w:keepNext w:val="0"/>
        <w:keepLines w:val="0"/>
        <w:widowControl/>
        <w:suppressLineNumbers w:val="0"/>
        <w:shd w:val="clear" w:fill="FFFFFF"/>
        <w:spacing w:before="210" w:beforeAutospacing="0" w:after="210" w:afterAutospacing="0" w:line="292" w:lineRule="atLeast"/>
        <w:ind w:left="0" w:right="0" w:firstLine="400"/>
        <w:jc w:val="left"/>
        <w:rPr>
          <w:rFonts w:hint="default" w:ascii="sans-serif" w:hAnsi="sans-serif" w:eastAsia="sans-serif" w:cs="sans-serif"/>
          <w:b w:val="0"/>
          <w:i w:val="0"/>
          <w:caps w:val="0"/>
          <w:color w:val="333333"/>
          <w:spacing w:val="0"/>
          <w:sz w:val="20"/>
          <w:szCs w:val="20"/>
          <w:shd w:val="clear" w:fill="FFFFFF"/>
        </w:rPr>
      </w:pPr>
    </w:p>
    <w:p>
      <w:pPr>
        <w:pStyle w:val="3"/>
        <w:rPr>
          <w:rFonts w:hint="eastAsia"/>
        </w:rPr>
      </w:pPr>
      <w:bookmarkStart w:id="19" w:name="_Toc10707"/>
      <w:r>
        <w:rPr>
          <w:rFonts w:hint="eastAsia"/>
        </w:rPr>
        <w:t>职能型组织结构亦称U型组织。</w:t>
      </w:r>
      <w:bookmarkEnd w:id="19"/>
    </w:p>
    <w:p>
      <w:pPr>
        <w:pStyle w:val="14"/>
        <w:keepNext w:val="0"/>
        <w:keepLines w:val="0"/>
        <w:widowControl/>
        <w:suppressLineNumbers w:val="0"/>
        <w:shd w:val="clear" w:fill="FFFFFF"/>
        <w:spacing w:before="210" w:beforeAutospacing="0" w:after="210" w:afterAutospacing="0" w:line="292" w:lineRule="atLeast"/>
        <w:ind w:left="0" w:right="0" w:firstLine="400"/>
        <w:jc w:val="left"/>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又称为多</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"http://baike.baidu.com/view/1284534.htm"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7"/>
          <w:rFonts w:hint="default" w:ascii="Arial" w:hAnsi="Arial" w:eastAsia="宋体" w:cs="Arial"/>
          <w:b w:val="0"/>
          <w:i w:val="0"/>
          <w:caps w:val="0"/>
          <w:color w:val="136EC2"/>
          <w:spacing w:val="0"/>
          <w:sz w:val="21"/>
          <w:szCs w:val="21"/>
          <w:u w:val="none"/>
          <w:shd w:val="clear" w:fill="FFFFFF"/>
        </w:rPr>
        <w:t>线性组织结构</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"http://baike.baidu.com/view/6655552.htm"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7"/>
          <w:rFonts w:hint="default" w:ascii="Arial" w:hAnsi="Arial" w:eastAsia="宋体" w:cs="Arial"/>
          <w:b w:val="0"/>
          <w:i w:val="0"/>
          <w:caps w:val="0"/>
          <w:color w:val="136EC2"/>
          <w:spacing w:val="0"/>
          <w:sz w:val="21"/>
          <w:szCs w:val="21"/>
          <w:u w:val="none"/>
          <w:shd w:val="clear" w:fill="FFFFFF"/>
        </w:rPr>
        <w:t>职能制结构</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起源于本世纪初</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"http://baike.baidu.com/view/143022.htm"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7"/>
          <w:rFonts w:hint="default" w:ascii="Arial" w:hAnsi="Arial" w:eastAsia="宋体" w:cs="Arial"/>
          <w:b w:val="0"/>
          <w:i w:val="0"/>
          <w:caps w:val="0"/>
          <w:color w:val="136EC2"/>
          <w:spacing w:val="0"/>
          <w:sz w:val="21"/>
          <w:szCs w:val="21"/>
          <w:u w:val="none"/>
          <w:shd w:val="clear" w:fill="FFFFFF"/>
        </w:rPr>
        <w:t>法约尔</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在其经营的煤矿公司担任总经理时所建立的组织结构形式，故又称“法约尔模型”。它是按职能来组织部门分工，即从企业高层到基层，均把承担相同职能的管理业务及其</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"http://baike.baidu.com/view/4265345.htm"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7"/>
          <w:rFonts w:hint="default" w:ascii="Arial" w:hAnsi="Arial" w:eastAsia="宋体" w:cs="Arial"/>
          <w:b w:val="0"/>
          <w:i w:val="0"/>
          <w:caps w:val="0"/>
          <w:color w:val="136EC2"/>
          <w:spacing w:val="0"/>
          <w:sz w:val="21"/>
          <w:szCs w:val="21"/>
          <w:u w:val="none"/>
          <w:shd w:val="clear" w:fill="FFFFFF"/>
        </w:rPr>
        <w:t>人员组合</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在一起，设置相应的管理部门和管理职务。随着生产品种的增多，市场多样化的发展应根据不同的产品种类和市场形态，分别建立各种集生产、销售为一体，自负盈亏的</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"http://baike.baidu.com/view/1015194.htm"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17"/>
          <w:rFonts w:hint="default" w:ascii="Arial" w:hAnsi="Arial" w:eastAsia="宋体" w:cs="Arial"/>
          <w:b w:val="0"/>
          <w:i w:val="0"/>
          <w:caps w:val="0"/>
          <w:color w:val="136EC2"/>
          <w:spacing w:val="0"/>
          <w:sz w:val="21"/>
          <w:szCs w:val="21"/>
          <w:u w:val="none"/>
          <w:shd w:val="clear" w:fill="FFFFFF"/>
        </w:rPr>
        <w:t>事业部制</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p>
    <w:p>
      <w:pPr>
        <w:pStyle w:val="14"/>
        <w:keepNext w:val="0"/>
        <w:keepLines w:val="0"/>
        <w:widowControl/>
        <w:suppressLineNumbers w:val="0"/>
        <w:shd w:val="clear" w:fill="FFFFFF"/>
        <w:spacing w:before="210" w:beforeAutospacing="0" w:after="210" w:afterAutospacing="0" w:line="292" w:lineRule="atLeast"/>
        <w:ind w:left="0" w:right="0" w:firstLine="400"/>
        <w:jc w:val="left"/>
        <w:rPr>
          <w:rFonts w:hint="default" w:ascii="Arial" w:hAnsi="Arial" w:eastAsia="宋体" w:cs="Arial"/>
          <w:b w:val="0"/>
          <w:i w:val="0"/>
          <w:caps w:val="0"/>
          <w:color w:val="333333"/>
          <w:spacing w:val="0"/>
          <w:sz w:val="21"/>
          <w:szCs w:val="21"/>
          <w:shd w:val="clear" w:fill="FFFFFF"/>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 各级管理机构和人员实行高度的专业化分工，各自履行一定的</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"http://baike.baidu.com/view/57409.htm"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b w:val="0"/>
          <w:i w:val="0"/>
          <w:caps w:val="0"/>
          <w:color w:val="136EC2"/>
          <w:spacing w:val="0"/>
          <w:sz w:val="21"/>
          <w:szCs w:val="21"/>
          <w:u w:val="none"/>
          <w:shd w:val="clear" w:fill="FFFFFF"/>
        </w:rPr>
        <w:t>管理职能</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。因此，每一个职能部门所开展的业务活动将为整个组织服务。</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 实行直线-参谋制。整个管理系统划分为两大类机构和人员：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（1）一类是直线指挥机构和人员，对其直属下级有发号施令的权力；</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（2）另一类是参谋机构和人员，其职责是为同级直线指挥人员出谋划策，对下级单位不能发号施令，而是起业务上的指导、监督和服务的作用。</w:t>
      </w:r>
    </w:p>
    <w:p>
      <w:pPr>
        <w:pStyle w:val="3"/>
        <w:rPr>
          <w:rFonts w:hint="default" w:ascii="Arial" w:hAnsi="Arial" w:cs="Arial"/>
          <w:b w:val="0"/>
          <w:i w:val="0"/>
          <w:caps w:val="0"/>
          <w:color w:val="333333"/>
          <w:spacing w:val="0"/>
          <w:sz w:val="19"/>
          <w:szCs w:val="19"/>
          <w:shd w:val="clear" w:fill="FFFFFF"/>
        </w:rPr>
      </w:pPr>
      <w:bookmarkStart w:id="20" w:name="_Toc16115"/>
      <w:r>
        <w:rPr>
          <w:rStyle w:val="16"/>
          <w:rFonts w:hint="default" w:ascii="Arial" w:hAnsi="Arial" w:cs="Arial"/>
          <w:b w:val="0"/>
          <w:i w:val="0"/>
          <w:caps w:val="0"/>
          <w:color w:val="CC0000"/>
          <w:spacing w:val="0"/>
          <w:sz w:val="19"/>
          <w:szCs w:val="19"/>
          <w:shd w:val="clear" w:fill="FFFFFF"/>
        </w:rPr>
        <w:t>事业部制</w:t>
      </w:r>
      <w:r>
        <w:rPr>
          <w:rFonts w:hint="default" w:ascii="Arial" w:hAnsi="Arial" w:cs="Arial"/>
          <w:b w:val="0"/>
          <w:i w:val="0"/>
          <w:caps w:val="0"/>
          <w:color w:val="333333"/>
          <w:spacing w:val="0"/>
          <w:sz w:val="19"/>
          <w:szCs w:val="19"/>
          <w:shd w:val="clear" w:fill="FFFFFF"/>
        </w:rPr>
        <w:t>结构又称分公司制结构</w:t>
      </w:r>
      <w:bookmarkEnd w:id="20"/>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rPr>
          <w:rFonts w:ascii="Arial" w:hAnsi="Arial" w:cs="Arial"/>
          <w:b w:val="0"/>
          <w:i w:val="0"/>
          <w:caps w:val="0"/>
          <w:color w:val="333333"/>
          <w:spacing w:val="0"/>
          <w:sz w:val="19"/>
          <w:szCs w:val="19"/>
        </w:rPr>
      </w:pPr>
      <w:r>
        <w:rPr>
          <w:rStyle w:val="16"/>
          <w:rFonts w:hint="default" w:ascii="Arial" w:hAnsi="Arial" w:cs="Arial"/>
          <w:b w:val="0"/>
          <w:i w:val="0"/>
          <w:caps w:val="0"/>
          <w:color w:val="CC0000"/>
          <w:spacing w:val="0"/>
          <w:sz w:val="19"/>
          <w:szCs w:val="19"/>
          <w:shd w:val="clear" w:fill="FFFFFF"/>
        </w:rPr>
        <w:t>事业部制</w:t>
      </w:r>
      <w:r>
        <w:rPr>
          <w:rFonts w:hint="default" w:ascii="Arial" w:hAnsi="Arial" w:cs="Arial"/>
          <w:b w:val="0"/>
          <w:i w:val="0"/>
          <w:caps w:val="0"/>
          <w:color w:val="333333"/>
          <w:spacing w:val="0"/>
          <w:sz w:val="19"/>
          <w:szCs w:val="19"/>
          <w:shd w:val="clear" w:fill="FFFFFF"/>
        </w:rPr>
        <w:t>是一种常见的组织结构形式，最早起源、应用于通用。</w:t>
      </w:r>
      <w:bookmarkStart w:id="21" w:name="OLE_LINK3"/>
      <w:r>
        <w:rPr>
          <w:rStyle w:val="16"/>
          <w:rFonts w:hint="default" w:ascii="Arial" w:hAnsi="Arial" w:cs="Arial"/>
          <w:b w:val="0"/>
          <w:i w:val="0"/>
          <w:caps w:val="0"/>
          <w:color w:val="CC0000"/>
          <w:spacing w:val="0"/>
          <w:sz w:val="19"/>
          <w:szCs w:val="19"/>
          <w:shd w:val="clear" w:fill="FFFFFF"/>
        </w:rPr>
        <w:t>事业部制</w:t>
      </w:r>
      <w:r>
        <w:rPr>
          <w:rFonts w:hint="default" w:ascii="Arial" w:hAnsi="Arial" w:cs="Arial"/>
          <w:b w:val="0"/>
          <w:i w:val="0"/>
          <w:caps w:val="0"/>
          <w:color w:val="333333"/>
          <w:spacing w:val="0"/>
          <w:sz w:val="19"/>
          <w:szCs w:val="19"/>
          <w:shd w:val="clear" w:fill="FFFFFF"/>
        </w:rPr>
        <w:t>结构又称分公司制结构</w:t>
      </w:r>
      <w:bookmarkEnd w:id="21"/>
      <w:r>
        <w:rPr>
          <w:rFonts w:hint="default" w:ascii="Arial" w:hAnsi="Arial" w:cs="Arial"/>
          <w:b w:val="0"/>
          <w:i w:val="0"/>
          <w:caps w:val="0"/>
          <w:color w:val="333333"/>
          <w:spacing w:val="0"/>
          <w:sz w:val="19"/>
          <w:szCs w:val="19"/>
          <w:shd w:val="clear" w:fill="FFFFFF"/>
        </w:rPr>
        <w:t>。起源</w:t>
      </w:r>
      <w:r>
        <w:rPr>
          <w:rStyle w:val="16"/>
          <w:rFonts w:hint="default" w:ascii="Arial" w:hAnsi="Arial" w:cs="Arial"/>
          <w:b w:val="0"/>
          <w:i w:val="0"/>
          <w:caps w:val="0"/>
          <w:color w:val="CC0000"/>
          <w:spacing w:val="0"/>
          <w:sz w:val="19"/>
          <w:szCs w:val="19"/>
          <w:shd w:val="clear" w:fill="FFFFFF"/>
        </w:rPr>
        <w:t>事业部制</w:t>
      </w:r>
      <w:r>
        <w:rPr>
          <w:rFonts w:hint="default" w:ascii="Arial" w:hAnsi="Arial" w:cs="Arial"/>
          <w:b w:val="0"/>
          <w:i w:val="0"/>
          <w:caps w:val="0"/>
          <w:color w:val="333333"/>
          <w:spacing w:val="0"/>
          <w:sz w:val="19"/>
          <w:szCs w:val="19"/>
          <w:shd w:val="clear" w:fill="FFFFFF"/>
        </w:rPr>
        <w:t>结构最早起源于美国的通用汽车公司。20世纪20年代初，通...</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rPr>
          <w:rFonts w:hint="default" w:ascii="Arial" w:hAnsi="Arial" w:cs="Arial"/>
          <w:b w:val="0"/>
          <w:i w:val="0"/>
          <w:caps w:val="0"/>
          <w:color w:val="333333"/>
          <w:spacing w:val="0"/>
          <w:sz w:val="19"/>
          <w:szCs w:val="19"/>
        </w:rPr>
      </w:pPr>
      <w:r>
        <w:rPr>
          <w:rFonts w:hint="default" w:ascii="Arial" w:hAnsi="Arial" w:cs="Arial"/>
          <w:b w:val="0"/>
          <w:i w:val="0"/>
          <w:caps w:val="0"/>
          <w:spacing w:val="0"/>
          <w:sz w:val="19"/>
          <w:szCs w:val="19"/>
          <w:shd w:val="clear" w:fill="FFFFFF"/>
        </w:rPr>
        <w:fldChar w:fldCharType="begin"/>
      </w:r>
      <w:r>
        <w:rPr>
          <w:rFonts w:hint="default" w:ascii="Arial" w:hAnsi="Arial" w:cs="Arial"/>
          <w:b w:val="0"/>
          <w:i w:val="0"/>
          <w:caps w:val="0"/>
          <w:spacing w:val="0"/>
          <w:sz w:val="19"/>
          <w:szCs w:val="19"/>
          <w:shd w:val="clear" w:fill="FFFFFF"/>
        </w:rPr>
        <w:instrText xml:space="preserve"> HYPERLINK "http://www.baidu.com/link?url=VhQi79SP3_2t2Df73n4w2pNW-ZgVWnk0tZYkXn3Erjh_2H32fthhqsbv_8wugFq7YShaKqAYX1fOUbIe7gJLFhNii85wDgTY5ttEUlCnkF6YeGCpvTILIOP4IXf_Q7-y" \o "起源" \t "https://www.baidu.com/_blank" </w:instrText>
      </w:r>
      <w:r>
        <w:rPr>
          <w:rFonts w:hint="default" w:ascii="Arial" w:hAnsi="Arial" w:cs="Arial"/>
          <w:b w:val="0"/>
          <w:i w:val="0"/>
          <w:caps w:val="0"/>
          <w:spacing w:val="0"/>
          <w:sz w:val="19"/>
          <w:szCs w:val="19"/>
          <w:shd w:val="clear" w:fill="FFFFFF"/>
        </w:rPr>
        <w:fldChar w:fldCharType="separate"/>
      </w:r>
      <w:r>
        <w:rPr>
          <w:rStyle w:val="17"/>
          <w:rFonts w:hint="default" w:ascii="Arial" w:hAnsi="Arial" w:cs="Arial"/>
          <w:b w:val="0"/>
          <w:i w:val="0"/>
          <w:caps w:val="0"/>
          <w:spacing w:val="0"/>
          <w:sz w:val="19"/>
          <w:szCs w:val="19"/>
          <w:shd w:val="clear" w:fill="FFFFFF"/>
        </w:rPr>
        <w:t>起源</w:t>
      </w:r>
      <w:r>
        <w:rPr>
          <w:rFonts w:hint="default" w:ascii="Arial" w:hAnsi="Arial" w:cs="Arial"/>
          <w:b w:val="0"/>
          <w:i w:val="0"/>
          <w:caps w:val="0"/>
          <w:spacing w:val="0"/>
          <w:sz w:val="19"/>
          <w:szCs w:val="19"/>
          <w:shd w:val="clear" w:fill="FFFFFF"/>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职能制结构组织</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企业高层和事业部内部，仍然按照</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"http://baike.baidu.com/view/454752.htm"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b w:val="0"/>
          <w:i w:val="0"/>
          <w:caps w:val="0"/>
          <w:color w:val="136EC2"/>
          <w:spacing w:val="0"/>
          <w:sz w:val="21"/>
          <w:szCs w:val="21"/>
          <w:u w:val="none"/>
          <w:shd w:val="clear" w:fill="FFFFFF"/>
        </w:rPr>
        <w:t>职能制</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结构进行组织设计。从企业高层组织来说，为了实现集中控制下的分权，提高整个企业管理工作的经济性，要根据具体情况设置一些</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"http://baike.baidu.com/view/1585732.htm"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b w:val="0"/>
          <w:i w:val="0"/>
          <w:caps w:val="0"/>
          <w:color w:val="136EC2"/>
          <w:spacing w:val="0"/>
          <w:sz w:val="21"/>
          <w:szCs w:val="21"/>
          <w:u w:val="none"/>
          <w:shd w:val="clear" w:fill="FFFFFF"/>
        </w:rPr>
        <w:t>职能部门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，如资金供应和管理、科研、法律咨询、公共关系、物资采购等部门。从</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"http://baike.baidu.com/view/418501.htm"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17"/>
          <w:rFonts w:hint="default" w:ascii="Arial" w:hAnsi="Arial" w:eastAsia="宋体" w:cs="Arial"/>
          <w:b w:val="0"/>
          <w:i w:val="0"/>
          <w:caps w:val="0"/>
          <w:color w:val="136EC2"/>
          <w:spacing w:val="0"/>
          <w:sz w:val="21"/>
          <w:szCs w:val="21"/>
          <w:u w:val="none"/>
          <w:shd w:val="clear" w:fill="FFFFFF"/>
        </w:rPr>
        <w:t>事业部</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来说，为了经营自己的事业，也要建立管理机构。因事业部规模小，产品单一，故一般采用职能制结构。由此可见，事业部制与职能制结构相比，主要区别在于其企业最高层领导下的格第一级部门，是按照事业部分设还是按照职能部分设。</w:t>
      </w:r>
    </w:p>
    <w:p>
      <w:pPr>
        <w:pStyle w:val="14"/>
        <w:keepNext w:val="0"/>
        <w:keepLines w:val="0"/>
        <w:widowControl/>
        <w:suppressLineNumbers w:val="0"/>
        <w:shd w:val="clear" w:fill="FFFFFF"/>
        <w:spacing w:before="210" w:beforeAutospacing="0" w:after="210" w:afterAutospacing="0" w:line="292" w:lineRule="atLeast"/>
        <w:ind w:left="0" w:right="0" w:firstLine="400"/>
        <w:jc w:val="left"/>
        <w:rPr>
          <w:rFonts w:hint="default" w:ascii="Arial" w:hAnsi="Arial" w:eastAsia="宋体" w:cs="Arial"/>
          <w:b w:val="0"/>
          <w:i w:val="0"/>
          <w:caps w:val="0"/>
          <w:color w:val="333333"/>
          <w:spacing w:val="0"/>
          <w:sz w:val="21"/>
          <w:szCs w:val="21"/>
          <w:shd w:val="clear" w:fill="FFFFFF"/>
        </w:rPr>
      </w:pPr>
    </w:p>
    <w:p>
      <w:pPr>
        <w:pStyle w:val="3"/>
        <w:rPr>
          <w:rFonts w:hint="eastAsia"/>
        </w:rPr>
      </w:pPr>
      <w:bookmarkStart w:id="22" w:name="_Toc297"/>
      <w:r>
        <w:rPr>
          <w:rFonts w:hint="eastAsia"/>
        </w:rPr>
        <w:t>矩阵式组织(matrix organization)</w:t>
      </w:r>
      <w:bookmarkEnd w:id="22"/>
    </w:p>
    <w:p>
      <w:pPr>
        <w:rPr>
          <w:rFonts w:hint="eastAsia"/>
          <w:lang w:val="en-US" w:eastAsia="zh-CN"/>
        </w:rPr>
      </w:pPr>
      <w:r>
        <w:rPr>
          <w:rFonts w:hint="default" w:ascii="Arial" w:hAnsi="Arial" w:eastAsia="宋体" w:cs="Arial"/>
          <w:b w:val="0"/>
          <w:i w:val="0"/>
          <w:caps w:val="0"/>
          <w:color w:val="333333"/>
          <w:spacing w:val="0"/>
          <w:sz w:val="21"/>
          <w:szCs w:val="21"/>
          <w:shd w:val="clear" w:fill="FFFFFF"/>
        </w:rPr>
        <w:t>即“在一个机构之机能式组织型态下，为某种特别任务，另外成立专案小组负责，此专案小组与原组织配合，在型态上有行列交叉之式，即为矩阵式组织。”在组织结构上矩阵式组织可以将企业中各个办事处更有效的结为一体，矩阵组织结构可以解放各个职能部门经理间的限制，</w:t>
      </w:r>
    </w:p>
    <w:p>
      <w:pPr>
        <w:pStyle w:val="2"/>
        <w:rPr>
          <w:rFonts w:hint="eastAsia"/>
        </w:rPr>
      </w:pPr>
      <w:bookmarkStart w:id="23" w:name="_Toc20216"/>
      <w:r>
        <w:rPr>
          <w:rFonts w:hint="default"/>
        </w:rPr>
        <w:t>制度建设与管理</w:t>
      </w:r>
      <w:bookmarkEnd w:id="23"/>
    </w:p>
    <w:p>
      <w:pPr>
        <w:pStyle w:val="3"/>
        <w:rPr>
          <w:rFonts w:hint="eastAsia" w:ascii="宋体" w:hAnsi="宋体" w:eastAsia="宋体" w:cs="宋体"/>
          <w:i w:val="0"/>
          <w:color w:val="000000"/>
          <w:sz w:val="22"/>
          <w:szCs w:val="22"/>
          <w:u w:val="none"/>
        </w:rPr>
      </w:pPr>
      <w:r>
        <w:rPr>
          <w:rFonts w:hint="eastAsia" w:ascii="宋体" w:hAnsi="宋体" w:eastAsia="宋体" w:cs="宋体"/>
          <w:i w:val="0"/>
          <w:color w:val="000000"/>
          <w:sz w:val="22"/>
          <w:szCs w:val="22"/>
          <w:u w:val="none"/>
        </w:rPr>
        <w:tab/>
      </w:r>
      <w:bookmarkStart w:id="24" w:name="_Toc7332"/>
      <w:r>
        <w:rPr>
          <w:rFonts w:hint="eastAsia" w:ascii="宋体" w:hAnsi="宋体" w:eastAsia="宋体" w:cs="宋体"/>
          <w:i w:val="0"/>
          <w:color w:val="000000"/>
          <w:kern w:val="0"/>
          <w:sz w:val="22"/>
          <w:szCs w:val="22"/>
          <w:u w:val="none"/>
          <w:lang w:val="en-US" w:eastAsia="zh-CN" w:bidi="ar"/>
        </w:rPr>
        <w:t>类的分派</w:t>
      </w:r>
      <w:bookmarkEnd w:id="24"/>
    </w:p>
    <w:p>
      <w:pPr>
        <w:pStyle w:val="3"/>
        <w:rPr>
          <w:rFonts w:ascii="Hiragino Sans GB" w:hAnsi="Hiragino Sans GB" w:eastAsia="Hiragino Sans GB" w:cs="Hiragino Sans GB"/>
          <w:i w:val="0"/>
          <w:color w:val="656565"/>
          <w:sz w:val="21"/>
          <w:szCs w:val="21"/>
          <w:u w:val="none"/>
        </w:rPr>
      </w:pPr>
      <w:r>
        <w:rPr>
          <w:rFonts w:hint="eastAsia" w:ascii="宋体" w:hAnsi="宋体" w:eastAsia="宋体" w:cs="宋体"/>
          <w:i w:val="0"/>
          <w:color w:val="000000"/>
          <w:sz w:val="22"/>
          <w:szCs w:val="22"/>
          <w:u w:val="none"/>
        </w:rPr>
        <w:tab/>
      </w:r>
      <w:bookmarkStart w:id="25" w:name="_Toc28935"/>
      <w:r>
        <w:rPr>
          <w:rFonts w:hint="default" w:ascii="Hiragino Sans GB" w:hAnsi="Hiragino Sans GB" w:eastAsia="Hiragino Sans GB" w:cs="Hiragino Sans GB"/>
          <w:i w:val="0"/>
          <w:color w:val="656565"/>
          <w:kern w:val="0"/>
          <w:sz w:val="21"/>
          <w:szCs w:val="21"/>
          <w:u w:val="none"/>
          <w:lang w:val="en-US" w:eastAsia="zh-CN" w:bidi="ar"/>
        </w:rPr>
        <w:t>决策</w:t>
      </w:r>
      <w:bookmarkEnd w:id="25"/>
    </w:p>
    <w:p>
      <w:pPr>
        <w:tabs>
          <w:tab w:val="left" w:pos="1080"/>
        </w:tabs>
        <w:rPr>
          <w:rFonts w:hint="eastAsia" w:ascii="宋体" w:hAnsi="宋体" w:eastAsia="宋体" w:cs="宋体"/>
          <w:i w:val="0"/>
          <w:color w:val="000000"/>
          <w:sz w:val="22"/>
          <w:szCs w:val="22"/>
          <w:u w:val="none"/>
        </w:rPr>
      </w:pPr>
      <w:r>
        <w:rPr>
          <w:rFonts w:hint="default" w:ascii="Hiragino Sans GB" w:hAnsi="Hiragino Sans GB" w:eastAsia="Hiragino Sans GB" w:cs="Hiragino Sans GB"/>
          <w:i w:val="0"/>
          <w:color w:val="656565"/>
          <w:kern w:val="0"/>
          <w:sz w:val="21"/>
          <w:szCs w:val="21"/>
          <w:u w:val="none"/>
          <w:lang w:val="en-US" w:eastAsia="zh-CN" w:bidi="ar"/>
        </w:rPr>
        <w:t>财务</w:t>
      </w:r>
      <w:r>
        <w:rPr>
          <w:rFonts w:hint="default" w:ascii="Hiragino Sans GB" w:hAnsi="Hiragino Sans GB" w:eastAsia="Hiragino Sans GB" w:cs="Hiragino Sans GB"/>
          <w:i w:val="0"/>
          <w:color w:val="656565"/>
          <w:sz w:val="21"/>
          <w:szCs w:val="21"/>
          <w:u w:val="none"/>
        </w:rPr>
        <w:tab/>
      </w:r>
    </w:p>
    <w:p>
      <w:pPr>
        <w:pStyle w:val="3"/>
        <w:rPr>
          <w:rFonts w:hint="eastAsia" w:ascii="宋体" w:hAnsi="宋体" w:eastAsia="宋体" w:cs="宋体"/>
          <w:i w:val="0"/>
          <w:color w:val="000000"/>
          <w:sz w:val="22"/>
          <w:szCs w:val="22"/>
          <w:u w:val="none"/>
        </w:rPr>
      </w:pPr>
      <w:bookmarkStart w:id="26" w:name="_Toc21405"/>
      <w:r>
        <w:rPr>
          <w:rFonts w:hint="default" w:ascii="Hiragino Sans GB" w:hAnsi="Hiragino Sans GB" w:eastAsia="Hiragino Sans GB" w:cs="Hiragino Sans GB"/>
          <w:i w:val="0"/>
          <w:color w:val="656565"/>
          <w:kern w:val="0"/>
          <w:sz w:val="21"/>
          <w:szCs w:val="21"/>
          <w:u w:val="none"/>
          <w:lang w:val="en-US" w:eastAsia="zh-CN" w:bidi="ar"/>
        </w:rPr>
        <w:t>绩效</w:t>
      </w:r>
      <w:r>
        <w:rPr>
          <w:rFonts w:hint="eastAsia" w:ascii="Hiragino Sans GB" w:hAnsi="Hiragino Sans GB" w:eastAsia="Hiragino Sans GB" w:cs="Hiragino Sans GB"/>
          <w:i w:val="0"/>
          <w:color w:val="656565"/>
          <w:kern w:val="0"/>
          <w:sz w:val="21"/>
          <w:szCs w:val="21"/>
          <w:u w:val="none"/>
          <w:lang w:val="en-US" w:eastAsia="zh-CN" w:bidi="ar"/>
        </w:rPr>
        <w:t>与性能</w:t>
      </w:r>
      <w:bookmarkEnd w:id="26"/>
      <w:r>
        <w:rPr>
          <w:rFonts w:hint="default" w:ascii="Hiragino Sans GB" w:hAnsi="Hiragino Sans GB" w:eastAsia="Hiragino Sans GB" w:cs="Hiragino Sans GB"/>
          <w:i w:val="0"/>
          <w:color w:val="656565"/>
          <w:sz w:val="21"/>
          <w:szCs w:val="21"/>
          <w:u w:val="none"/>
        </w:rPr>
        <w:tab/>
      </w:r>
    </w:p>
    <w:p>
      <w:pPr>
        <w:pStyle w:val="3"/>
        <w:rPr>
          <w:rFonts w:hint="eastAsia" w:ascii="宋体" w:hAnsi="宋体" w:eastAsia="宋体" w:cs="宋体"/>
          <w:i w:val="0"/>
          <w:color w:val="000000"/>
          <w:sz w:val="22"/>
          <w:szCs w:val="22"/>
          <w:u w:val="none"/>
        </w:rPr>
      </w:pPr>
      <w:bookmarkStart w:id="27" w:name="_Toc1226"/>
      <w:r>
        <w:rPr>
          <w:rFonts w:hint="eastAsia" w:ascii="Hiragino Sans GB" w:hAnsi="Hiragino Sans GB" w:eastAsia="Hiragino Sans GB" w:cs="Hiragino Sans GB"/>
          <w:i w:val="0"/>
          <w:color w:val="656565"/>
          <w:kern w:val="0"/>
          <w:sz w:val="21"/>
          <w:szCs w:val="21"/>
          <w:u w:val="none"/>
          <w:lang w:val="en-US" w:eastAsia="zh-CN" w:bidi="ar"/>
        </w:rPr>
        <w:t>制度</w:t>
      </w:r>
      <w:r>
        <w:rPr>
          <w:rFonts w:hint="eastAsia" w:ascii="宋体" w:hAnsi="宋体" w:eastAsia="宋体" w:cs="宋体"/>
          <w:i w:val="0"/>
          <w:color w:val="656565"/>
          <w:kern w:val="0"/>
          <w:sz w:val="21"/>
          <w:szCs w:val="21"/>
          <w:u w:val="none"/>
          <w:lang w:val="en-US" w:eastAsia="zh-CN" w:bidi="ar"/>
        </w:rPr>
        <w:t>原则</w:t>
      </w:r>
      <w:bookmarkEnd w:id="27"/>
      <w:r>
        <w:rPr>
          <w:rFonts w:hint="eastAsia" w:ascii="宋体" w:hAnsi="宋体" w:eastAsia="宋体" w:cs="宋体"/>
          <w:i w:val="0"/>
          <w:color w:val="656565"/>
          <w:sz w:val="21"/>
          <w:szCs w:val="21"/>
          <w:u w:val="none"/>
        </w:rPr>
        <w:tab/>
      </w:r>
    </w:p>
    <w:p>
      <w:pPr>
        <w:tabs>
          <w:tab w:val="left" w:pos="1080"/>
        </w:tabs>
        <w:rPr>
          <w:rFonts w:hint="eastAsia" w:ascii="宋体" w:hAnsi="宋体" w:eastAsia="宋体" w:cs="宋体"/>
          <w:i w:val="0"/>
          <w:color w:val="000000"/>
          <w:sz w:val="22"/>
          <w:szCs w:val="22"/>
          <w:u w:val="none"/>
        </w:rPr>
      </w:pPr>
      <w:r>
        <w:rPr>
          <w:rFonts w:hint="eastAsia" w:ascii="宋体" w:hAnsi="宋体" w:eastAsia="宋体" w:cs="宋体"/>
          <w:i w:val="0"/>
          <w:color w:val="656565"/>
          <w:sz w:val="21"/>
          <w:szCs w:val="21"/>
          <w:u w:val="none"/>
        </w:rPr>
        <w:tab/>
      </w:r>
      <w:r>
        <w:rPr>
          <w:rFonts w:hint="default" w:ascii="Hiragino Sans GB" w:hAnsi="Hiragino Sans GB" w:eastAsia="Hiragino Sans GB" w:cs="Hiragino Sans GB"/>
          <w:i w:val="0"/>
          <w:color w:val="656565"/>
          <w:kern w:val="0"/>
          <w:sz w:val="21"/>
          <w:szCs w:val="21"/>
          <w:u w:val="none"/>
          <w:lang w:val="en-US" w:eastAsia="zh-CN" w:bidi="ar"/>
        </w:rPr>
        <w:t>改革</w:t>
      </w:r>
    </w:p>
    <w:p>
      <w:pPr>
        <w:pStyle w:val="3"/>
        <w:rPr>
          <w:rFonts w:hint="eastAsia" w:ascii="宋体" w:hAnsi="宋体" w:eastAsia="宋体" w:cs="宋体"/>
          <w:i w:val="0"/>
          <w:color w:val="000000"/>
          <w:sz w:val="22"/>
          <w:szCs w:val="22"/>
          <w:u w:val="none"/>
        </w:rPr>
      </w:pPr>
      <w:bookmarkStart w:id="28" w:name="_Toc15844"/>
      <w:r>
        <w:rPr>
          <w:rFonts w:hint="default" w:ascii="Arial" w:hAnsi="Arial" w:eastAsia="宋体" w:cs="Arial"/>
          <w:b w:val="0"/>
          <w:i w:val="0"/>
          <w:caps w:val="0"/>
          <w:color w:val="666666"/>
          <w:spacing w:val="0"/>
          <w:sz w:val="21"/>
          <w:szCs w:val="21"/>
          <w:shd w:val="clear" w:fill="FFFFFF"/>
        </w:rPr>
        <w:t>日常办公事务管理</w:t>
      </w:r>
      <w:bookmarkEnd w:id="28"/>
      <w:r>
        <w:rPr>
          <w:rFonts w:hint="eastAsia" w:ascii="宋体" w:hAnsi="宋体" w:eastAsia="宋体" w:cs="宋体"/>
          <w:i w:val="0"/>
          <w:color w:val="000000"/>
          <w:sz w:val="21"/>
          <w:szCs w:val="21"/>
          <w:u w:val="none"/>
        </w:rPr>
        <w:tab/>
      </w:r>
    </w:p>
    <w:p>
      <w:pPr>
        <w:tabs>
          <w:tab w:val="left" w:pos="1080"/>
        </w:tabs>
        <w:rPr>
          <w:rFonts w:hint="eastAsia" w:ascii="宋体" w:hAnsi="宋体" w:eastAsia="宋体" w:cs="宋体"/>
          <w:i w:val="0"/>
          <w:color w:val="000000"/>
          <w:sz w:val="22"/>
          <w:szCs w:val="22"/>
          <w:u w:val="none"/>
        </w:rPr>
      </w:pPr>
      <w:r>
        <w:rPr>
          <w:rFonts w:hint="eastAsia" w:ascii="宋体" w:hAnsi="宋体" w:eastAsia="宋体" w:cs="宋体"/>
          <w:i w:val="0"/>
          <w:color w:val="000000"/>
          <w:sz w:val="21"/>
          <w:szCs w:val="21"/>
          <w:u w:val="none"/>
        </w:rPr>
        <w:tab/>
      </w:r>
    </w:p>
    <w:p>
      <w:pPr>
        <w:keepNext w:val="0"/>
        <w:keepLines w:val="0"/>
        <w:widowControl/>
        <w:suppressLineNumbers w:val="0"/>
        <w:tabs>
          <w:tab w:val="left" w:pos="1080"/>
        </w:tabs>
        <w:jc w:val="left"/>
        <w:textAlignment w:val="center"/>
        <w:rPr>
          <w:rFonts w:hint="eastAsia" w:ascii="宋体" w:hAnsi="宋体" w:eastAsia="宋体" w:cs="宋体"/>
          <w:i w:val="0"/>
          <w:color w:val="000000"/>
          <w:sz w:val="22"/>
          <w:szCs w:val="22"/>
          <w:u w:val="none"/>
        </w:rPr>
      </w:pPr>
      <w:r>
        <w:rPr>
          <w:rFonts w:hint="default" w:ascii="Hiragino Sans GB" w:hAnsi="Hiragino Sans GB" w:eastAsia="Hiragino Sans GB" w:cs="Hiragino Sans GB"/>
          <w:i w:val="0"/>
          <w:color w:val="656565"/>
          <w:sz w:val="21"/>
          <w:szCs w:val="21"/>
          <w:u w:val="none"/>
        </w:rPr>
        <w:tab/>
      </w:r>
    </w:p>
    <w:p>
      <w:pPr>
        <w:pStyle w:val="3"/>
        <w:rPr>
          <w:rFonts w:hint="eastAsia" w:ascii="宋体" w:hAnsi="宋体" w:eastAsia="宋体" w:cs="宋体"/>
          <w:i w:val="0"/>
          <w:color w:val="000000"/>
          <w:sz w:val="22"/>
          <w:szCs w:val="22"/>
          <w:u w:val="none"/>
        </w:rPr>
      </w:pPr>
      <w:bookmarkStart w:id="29" w:name="_Toc26206"/>
      <w:r>
        <w:rPr>
          <w:rFonts w:hint="default" w:ascii="Hiragino Sans GB" w:hAnsi="Hiragino Sans GB" w:eastAsia="Hiragino Sans GB" w:cs="Hiragino Sans GB"/>
          <w:i w:val="0"/>
          <w:color w:val="656565"/>
          <w:kern w:val="0"/>
          <w:sz w:val="21"/>
          <w:szCs w:val="21"/>
          <w:u w:val="none"/>
          <w:lang w:val="en-US" w:eastAsia="zh-CN" w:bidi="ar"/>
        </w:rPr>
        <w:t>后勤管理</w:t>
      </w:r>
      <w:r>
        <w:rPr>
          <w:rFonts w:hint="eastAsia" w:ascii="Hiragino Sans GB" w:hAnsi="Hiragino Sans GB" w:eastAsia="Hiragino Sans GB" w:cs="Hiragino Sans GB"/>
          <w:i w:val="0"/>
          <w:color w:val="656565"/>
          <w:kern w:val="0"/>
          <w:sz w:val="21"/>
          <w:szCs w:val="21"/>
          <w:u w:val="none"/>
          <w:lang w:val="en-US" w:eastAsia="zh-CN" w:bidi="ar"/>
        </w:rPr>
        <w:t xml:space="preserve"> and</w:t>
      </w:r>
      <w:r>
        <w:rPr>
          <w:rFonts w:hint="default" w:ascii="Hiragino Sans GB" w:hAnsi="Hiragino Sans GB" w:eastAsia="Hiragino Sans GB" w:cs="Hiragino Sans GB"/>
          <w:i w:val="0"/>
          <w:color w:val="656565"/>
          <w:sz w:val="21"/>
          <w:szCs w:val="21"/>
          <w:u w:val="none"/>
        </w:rPr>
        <w:tab/>
      </w:r>
      <w:r>
        <w:rPr>
          <w:rFonts w:hint="eastAsia" w:ascii="宋体" w:hAnsi="宋体" w:eastAsia="宋体" w:cs="宋体"/>
          <w:i w:val="0"/>
          <w:color w:val="000000"/>
          <w:kern w:val="0"/>
          <w:sz w:val="22"/>
          <w:szCs w:val="22"/>
          <w:u w:val="none"/>
          <w:lang w:val="en-US" w:eastAsia="zh-CN" w:bidi="ar"/>
        </w:rPr>
        <w:t>工具链</w:t>
      </w:r>
      <w:bookmarkEnd w:id="29"/>
    </w:p>
    <w:p>
      <w:pPr>
        <w:rPr>
          <w:rFonts w:hint="eastAsia"/>
          <w:lang w:val="en-US" w:eastAsia="zh-CN"/>
        </w:rPr>
      </w:pPr>
    </w:p>
    <w:p>
      <w:pPr>
        <w:pStyle w:val="3"/>
        <w:rPr>
          <w:rFonts w:hint="eastAsia"/>
          <w:lang w:val="en-US" w:eastAsia="zh-CN"/>
        </w:rPr>
      </w:pPr>
      <w:bookmarkStart w:id="30" w:name="_Toc1160"/>
      <w:r>
        <w:rPr>
          <w:rFonts w:hint="eastAsia"/>
          <w:lang w:val="en-US" w:eastAsia="zh-CN"/>
        </w:rPr>
        <w:t>文档管理</w:t>
      </w:r>
      <w:bookmarkEnd w:id="30"/>
    </w:p>
    <w:p>
      <w:pPr>
        <w:pStyle w:val="3"/>
        <w:rPr>
          <w:rFonts w:hint="eastAsia"/>
          <w:lang w:val="en-US" w:eastAsia="zh-CN"/>
        </w:rPr>
      </w:pPr>
      <w:bookmarkStart w:id="31" w:name="_Toc27251"/>
      <w:r>
        <w:rPr>
          <w:rFonts w:hint="eastAsia"/>
          <w:lang w:val="en-US" w:eastAsia="zh-CN"/>
        </w:rPr>
        <w:t>文化管理</w:t>
      </w:r>
      <w:bookmarkEnd w:id="31"/>
    </w:p>
    <w:p>
      <w:pPr>
        <w:pStyle w:val="3"/>
        <w:rPr>
          <w:rFonts w:hint="eastAsia"/>
          <w:lang w:val="en-US" w:eastAsia="zh-CN"/>
        </w:rPr>
      </w:pPr>
      <w:bookmarkStart w:id="32" w:name="_Toc8684"/>
      <w:r>
        <w:rPr>
          <w:rFonts w:hint="eastAsia"/>
          <w:lang w:val="en-US" w:eastAsia="zh-CN"/>
        </w:rPr>
        <w:t>安全管理</w:t>
      </w:r>
      <w:bookmarkEnd w:id="32"/>
    </w:p>
    <w:p>
      <w:pPr>
        <w:pStyle w:val="3"/>
        <w:rPr>
          <w:rFonts w:hint="eastAsia"/>
          <w:lang w:val="en-US" w:eastAsia="zh-CN"/>
        </w:rPr>
      </w:pPr>
      <w:bookmarkStart w:id="33" w:name="_Toc134"/>
      <w:r>
        <w:rPr>
          <w:rFonts w:hint="default"/>
        </w:rPr>
        <w:t>公共关系</w:t>
      </w:r>
      <w:r>
        <w:rPr>
          <w:rFonts w:hint="eastAsia"/>
          <w:lang w:val="en-US" w:eastAsia="zh-CN"/>
        </w:rPr>
        <w:t xml:space="preserve">  openapi</w:t>
      </w:r>
      <w:bookmarkEnd w:id="33"/>
    </w:p>
    <w:p>
      <w:pPr>
        <w:rPr>
          <w:rFonts w:hint="eastAsia"/>
          <w:lang w:val="en-US" w:eastAsia="zh-CN"/>
        </w:rPr>
      </w:pPr>
    </w:p>
    <w:p>
      <w:pPr>
        <w:rPr>
          <w:rFonts w:hint="eastAsia"/>
          <w:lang w:val="en-US" w:eastAsia="zh-CN"/>
        </w:rPr>
      </w:pPr>
      <w:r>
        <w:rPr>
          <w:rFonts w:hint="eastAsia"/>
          <w:lang w:val="en-US" w:eastAsia="zh-CN"/>
        </w:rPr>
        <w:t>项目管理与</w:t>
      </w:r>
      <w:bookmarkStart w:id="34" w:name="OLE_LINK1"/>
      <w:r>
        <w:rPr>
          <w:rFonts w:hint="eastAsia"/>
          <w:lang w:val="en-US" w:eastAsia="zh-CN"/>
        </w:rPr>
        <w:t>行政管理</w:t>
      </w:r>
      <w:bookmarkEnd w:id="34"/>
      <w:r>
        <w:rPr>
          <w:rFonts w:hint="eastAsia"/>
          <w:lang w:val="en-US" w:eastAsia="zh-CN"/>
        </w:rPr>
        <w:t>的对应表.xlsx</w:t>
      </w:r>
    </w:p>
    <w:p>
      <w:pPr>
        <w:rPr>
          <w:rFonts w:hint="eastAsia"/>
          <w:lang w:val="en-US" w:eastAsia="zh-CN"/>
        </w:rPr>
      </w:pPr>
      <w:r>
        <w:rPr>
          <w:rFonts w:hint="eastAsia"/>
          <w:lang w:val="en-US" w:eastAsia="zh-CN"/>
        </w:rPr>
        <w:t>转：微服务架构的理论基础 - 康威定律 - 跬步者 - 博客园.html</w:t>
      </w:r>
    </w:p>
    <w:p>
      <w:pPr>
        <w:rPr>
          <w:rFonts w:hint="eastAsia"/>
          <w:lang w:val="en-US" w:eastAsia="zh-CN"/>
        </w:rPr>
      </w:pPr>
      <w:r>
        <w:rPr>
          <w:rFonts w:hint="eastAsia"/>
          <w:lang w:val="en-US" w:eastAsia="zh-CN"/>
        </w:rPr>
        <w:t>转：微服务架构的理论基础 - 康威定律 - 跬步者 - 博客园.html</w:t>
      </w:r>
    </w:p>
    <w:p>
      <w:pPr>
        <w:rPr>
          <w:rFonts w:hint="eastAsia"/>
          <w:lang w:val="en-US" w:eastAsia="zh-CN"/>
        </w:rPr>
      </w:pPr>
      <w:r>
        <w:rPr>
          <w:rFonts w:hint="eastAsia"/>
          <w:lang w:val="en-US" w:eastAsia="zh-CN"/>
        </w:rPr>
        <w:t>直线型组织结构 - MBA智库百科.html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60339"/>
    <w:multiLevelType w:val="multilevel"/>
    <w:tmpl w:val="58060339"/>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1">
    <w:nsid w:val="580624B7"/>
    <w:multiLevelType w:val="multilevel"/>
    <w:tmpl w:val="580624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774E4"/>
    <w:rsid w:val="009C6FB3"/>
    <w:rsid w:val="01333A23"/>
    <w:rsid w:val="04FE243B"/>
    <w:rsid w:val="0A725ADD"/>
    <w:rsid w:val="0D135128"/>
    <w:rsid w:val="0D8E7F09"/>
    <w:rsid w:val="11FA1EBF"/>
    <w:rsid w:val="143434E8"/>
    <w:rsid w:val="148630D6"/>
    <w:rsid w:val="148E0802"/>
    <w:rsid w:val="16A125D4"/>
    <w:rsid w:val="18A27BA2"/>
    <w:rsid w:val="198D52EA"/>
    <w:rsid w:val="20E01767"/>
    <w:rsid w:val="2211360F"/>
    <w:rsid w:val="22D84B4B"/>
    <w:rsid w:val="26474C97"/>
    <w:rsid w:val="293E68F6"/>
    <w:rsid w:val="29AA290C"/>
    <w:rsid w:val="2A093C83"/>
    <w:rsid w:val="2A63137C"/>
    <w:rsid w:val="2AD5438A"/>
    <w:rsid w:val="2BA97BA8"/>
    <w:rsid w:val="34A55E07"/>
    <w:rsid w:val="34D2393A"/>
    <w:rsid w:val="36973F9E"/>
    <w:rsid w:val="38E37E6A"/>
    <w:rsid w:val="39E2724E"/>
    <w:rsid w:val="3B3238DE"/>
    <w:rsid w:val="3B6E662C"/>
    <w:rsid w:val="410A416D"/>
    <w:rsid w:val="41B22E93"/>
    <w:rsid w:val="44057E2A"/>
    <w:rsid w:val="44EB536D"/>
    <w:rsid w:val="45C05F9C"/>
    <w:rsid w:val="46F65DCB"/>
    <w:rsid w:val="46FB2DC2"/>
    <w:rsid w:val="4B2B33BB"/>
    <w:rsid w:val="4B742A82"/>
    <w:rsid w:val="4D5C0EB8"/>
    <w:rsid w:val="583234EE"/>
    <w:rsid w:val="5CB946E0"/>
    <w:rsid w:val="5E675F22"/>
    <w:rsid w:val="5FD14E6F"/>
    <w:rsid w:val="60014584"/>
    <w:rsid w:val="610463EA"/>
    <w:rsid w:val="61BD2839"/>
    <w:rsid w:val="63495E33"/>
    <w:rsid w:val="647D493C"/>
    <w:rsid w:val="65C5108F"/>
    <w:rsid w:val="67CB177A"/>
    <w:rsid w:val="68D031DA"/>
    <w:rsid w:val="6D2D6636"/>
    <w:rsid w:val="6DF92405"/>
    <w:rsid w:val="6E8938EA"/>
    <w:rsid w:val="6E8E49A2"/>
    <w:rsid w:val="6F377C43"/>
    <w:rsid w:val="71101A84"/>
    <w:rsid w:val="724F5D70"/>
    <w:rsid w:val="743A57D4"/>
    <w:rsid w:val="748D6CDE"/>
    <w:rsid w:val="749D5CCB"/>
    <w:rsid w:val="751B6AE9"/>
    <w:rsid w:val="760F5345"/>
    <w:rsid w:val="765568AC"/>
    <w:rsid w:val="7A2774E4"/>
    <w:rsid w:val="7A985F81"/>
    <w:rsid w:val="7FF81AC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Emphasis"/>
    <w:basedOn w:val="15"/>
    <w:qFormat/>
    <w:uiPriority w:val="0"/>
    <w:rPr>
      <w:i/>
    </w:rPr>
  </w:style>
  <w:style w:type="character" w:styleId="17">
    <w:name w:val="Hyperlink"/>
    <w:basedOn w:val="1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2016-10-18T10:15:00Z</dcterms:created>
  <dc:creator>Administrator</dc:creator>
  <cp:lastModifiedBy>Administrator</cp:lastModifiedBy>
  <dcterms:modified xsi:type="dcterms:W3CDTF">2016-10-19T10:26:06Z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