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价值观 fix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00:04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t9 ati mnl wkcp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他说，“中国的态度是， ‘如果你尊重我，那就别挑战我！’而在西方，我可能不同意你的观点，但我仍然尊重你，这种态度是我们政治制度的产物。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00:04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政治价值观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00:04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普世价值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00:06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普世價值 - 维基百科，自由的百科全书 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"https://zh.m.wikipedia.org/zh/%E6%99%AE%E4%B8%96%E5%83%B9%E5%80%BC" </w:instrTex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Lucida Sans Unicode" w:hAnsi="Lucida Sans Unicode" w:eastAsia="Lucida Sans Unicode" w:cs="Lucida Sans Unicode"/>
          <w:color w:val="168ACD"/>
          <w:sz w:val="14"/>
          <w:szCs w:val="14"/>
          <w:u w:val="none"/>
          <w:shd w:val="clear" w:fill="FFFFFF"/>
        </w:rPr>
        <w:t>https://zh.m.wikipedia.org/zh/%E6%99%AE%E4%B8%96%E5%83%B9%E5%80%BC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A068B"/>
    <w:rsid w:val="4C7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2020-09-30T02:54:00Z</dcterms:created>
  <dc:creator>u</dc:creator>
  <cp:lastModifiedBy>u</cp:lastModifiedBy>
  <dcterms:modified xsi:type="dcterms:W3CDTF">2020-09-30T02:54:20Z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