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技术部的基本发展战略  attilax总结 艾龙 著</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_Toc7629 </w:instrText>
      </w:r>
      <w:r>
        <w:rPr>
          <w:rFonts w:hint="eastAsia"/>
          <w:lang w:val="en-US" w:eastAsia="zh-CN"/>
        </w:rPr>
        <w:fldChar w:fldCharType="separate"/>
      </w:r>
      <w:r>
        <w:rPr>
          <w:rFonts w:hint="default"/>
          <w:lang w:val="en-US" w:eastAsia="zh-CN"/>
        </w:rPr>
        <w:t xml:space="preserve">1. </w:t>
      </w:r>
      <w:r>
        <w:rPr>
          <w:rFonts w:hint="eastAsia"/>
          <w:lang w:val="en-US" w:eastAsia="zh-CN"/>
        </w:rPr>
        <w:t>战略的解释，即是  大概纲领与方法</w:t>
      </w:r>
      <w:r>
        <w:tab/>
      </w:r>
      <w:r>
        <w:fldChar w:fldCharType="begin"/>
      </w:r>
      <w:r>
        <w:instrText xml:space="preserve"> PAGEREF _Toc7629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_Toc23401 </w:instrText>
      </w:r>
      <w:r>
        <w:rPr>
          <w:rFonts w:hint="eastAsia"/>
          <w:lang w:val="en-US" w:eastAsia="zh-CN"/>
        </w:rPr>
        <w:fldChar w:fldCharType="separate"/>
      </w:r>
      <w:r>
        <w:rPr>
          <w:rFonts w:hint="default"/>
          <w:lang w:val="en-US" w:eastAsia="zh-CN"/>
        </w:rPr>
        <w:t xml:space="preserve">2. </w:t>
      </w:r>
      <w:r>
        <w:rPr>
          <w:rFonts w:hint="eastAsia"/>
          <w:lang w:val="en-US" w:eastAsia="zh-CN"/>
        </w:rPr>
        <w:t>技术的基本战略是，培训，吸收与改造，recos，预研，技术储备</w:t>
      </w:r>
      <w:r>
        <w:tab/>
      </w:r>
      <w:r>
        <w:fldChar w:fldCharType="begin"/>
      </w:r>
      <w:r>
        <w:instrText xml:space="preserve"> PAGEREF _Toc23401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_Toc25833 </w:instrText>
      </w:r>
      <w:r>
        <w:rPr>
          <w:rFonts w:hint="eastAsia"/>
          <w:lang w:val="en-US" w:eastAsia="zh-CN"/>
        </w:rPr>
        <w:fldChar w:fldCharType="separate"/>
      </w:r>
      <w:r>
        <w:rPr>
          <w:rFonts w:hint="default"/>
          <w:lang w:val="en-US" w:eastAsia="zh-CN"/>
        </w:rPr>
        <w:t xml:space="preserve">2.1. </w:t>
      </w:r>
      <w:r>
        <w:rPr>
          <w:rFonts w:hint="eastAsia"/>
          <w:lang w:val="en-US" w:eastAsia="zh-CN"/>
        </w:rPr>
        <w:t>适当培训提高员工能力，动员资源投身于建设，</w:t>
      </w:r>
      <w:r>
        <w:tab/>
      </w:r>
      <w:r>
        <w:fldChar w:fldCharType="begin"/>
      </w:r>
      <w:r>
        <w:instrText xml:space="preserve"> PAGEREF _Toc25833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_Toc20831 </w:instrText>
      </w:r>
      <w:r>
        <w:rPr>
          <w:rFonts w:hint="eastAsia"/>
          <w:lang w:val="en-US" w:eastAsia="zh-CN"/>
        </w:rPr>
        <w:fldChar w:fldCharType="separate"/>
      </w:r>
      <w:r>
        <w:rPr>
          <w:rFonts w:hint="default"/>
          <w:lang w:val="en-US" w:eastAsia="zh-CN"/>
        </w:rPr>
        <w:t xml:space="preserve">2.2. </w:t>
      </w:r>
      <w:r>
        <w:rPr>
          <w:rFonts w:hint="eastAsia"/>
          <w:lang w:val="en-US" w:eastAsia="zh-CN"/>
        </w:rPr>
        <w:t>注重技术创新，努力吸</w:t>
      </w:r>
      <w:bookmarkStart w:id="7" w:name="_GoBack"/>
      <w:bookmarkEnd w:id="7"/>
      <w:r>
        <w:rPr>
          <w:rFonts w:hint="eastAsia"/>
          <w:lang w:val="en-US" w:eastAsia="zh-CN"/>
        </w:rPr>
        <w:t>收和尽快应用世界上先进的适用技术，技术改造。</w:t>
      </w:r>
      <w:r>
        <w:tab/>
      </w:r>
      <w:r>
        <w:fldChar w:fldCharType="begin"/>
      </w:r>
      <w:r>
        <w:instrText xml:space="preserve"> PAGEREF _Toc20831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_Toc16716 </w:instrText>
      </w:r>
      <w:r>
        <w:rPr>
          <w:rFonts w:hint="eastAsia"/>
          <w:lang w:val="en-US" w:eastAsia="zh-CN"/>
        </w:rPr>
        <w:fldChar w:fldCharType="separate"/>
      </w:r>
      <w:r>
        <w:rPr>
          <w:rFonts w:hint="default"/>
          <w:lang w:val="en-US" w:eastAsia="zh-CN"/>
        </w:rPr>
        <w:t xml:space="preserve">2.3. </w:t>
      </w:r>
      <w:r>
        <w:rPr>
          <w:rFonts w:hint="eastAsia"/>
          <w:lang w:val="en-US" w:eastAsia="zh-CN"/>
        </w:rPr>
        <w:t>稳定地加强基础研究，增加技术储备</w:t>
      </w:r>
      <w:r>
        <w:tab/>
      </w:r>
      <w:r>
        <w:fldChar w:fldCharType="begin"/>
      </w:r>
      <w:r>
        <w:instrText xml:space="preserve"> PAGEREF _Toc16716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_Toc8461 </w:instrText>
      </w:r>
      <w:r>
        <w:rPr>
          <w:rFonts w:hint="eastAsia"/>
          <w:lang w:val="en-US" w:eastAsia="zh-CN"/>
        </w:rPr>
        <w:fldChar w:fldCharType="separate"/>
      </w:r>
      <w:r>
        <w:rPr>
          <w:rFonts w:hint="default"/>
          <w:lang w:val="en-US" w:eastAsia="zh-CN"/>
        </w:rPr>
        <w:t xml:space="preserve">2.4. </w:t>
      </w:r>
      <w:r>
        <w:rPr>
          <w:rFonts w:hint="eastAsia"/>
          <w:lang w:val="en-US" w:eastAsia="zh-CN"/>
        </w:rPr>
        <w:t>其他</w:t>
      </w:r>
      <w:r>
        <w:tab/>
      </w:r>
      <w:r>
        <w:fldChar w:fldCharType="begin"/>
      </w:r>
      <w:r>
        <w:instrText xml:space="preserve"> PAGEREF _Toc8461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_Toc17631 </w:instrText>
      </w:r>
      <w:r>
        <w:rPr>
          <w:rFonts w:hint="eastAsia"/>
          <w:lang w:val="en-US" w:eastAsia="zh-CN"/>
        </w:rPr>
        <w:fldChar w:fldCharType="separate"/>
      </w:r>
      <w:r>
        <w:rPr>
          <w:rFonts w:hint="default"/>
          <w:lang w:val="en-US" w:eastAsia="zh-CN"/>
        </w:rPr>
        <w:t xml:space="preserve">3. </w:t>
      </w:r>
      <w:r>
        <w:rPr>
          <w:rFonts w:hint="eastAsia"/>
          <w:lang w:val="en-US" w:eastAsia="zh-CN"/>
        </w:rPr>
        <w:t>详细方法</w:t>
      </w:r>
      <w:r>
        <w:tab/>
      </w:r>
      <w:r>
        <w:fldChar w:fldCharType="begin"/>
      </w:r>
      <w:r>
        <w:instrText xml:space="preserve"> PAGEREF _Toc17631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7629"/>
      <w:r>
        <w:rPr>
          <w:rFonts w:hint="eastAsia"/>
          <w:lang w:val="en-US" w:eastAsia="zh-CN"/>
        </w:rPr>
        <w:t>战略的解释，即是  大概纲领与方法</w:t>
      </w:r>
      <w:bookmarkEnd w:id="0"/>
    </w:p>
    <w:p>
      <w:pPr>
        <w:rPr>
          <w:rFonts w:hint="eastAsia"/>
          <w:lang w:val="en-US" w:eastAsia="zh-CN"/>
        </w:rPr>
      </w:pPr>
    </w:p>
    <w:p>
      <w:pPr>
        <w:pStyle w:val="2"/>
        <w:rPr>
          <w:rFonts w:hint="eastAsia"/>
          <w:lang w:val="en-US" w:eastAsia="zh-CN"/>
        </w:rPr>
      </w:pPr>
      <w:bookmarkStart w:id="1" w:name="_Toc23401"/>
      <w:r>
        <w:rPr>
          <w:rFonts w:hint="eastAsia"/>
          <w:lang w:val="en-US" w:eastAsia="zh-CN"/>
        </w:rPr>
        <w:t>技术的基本战略是，培训，吸收与改造，recos，预研，技术储备</w:t>
      </w:r>
      <w:bookmarkEnd w:id="1"/>
    </w:p>
    <w:p>
      <w:pPr>
        <w:pStyle w:val="3"/>
        <w:rPr>
          <w:rFonts w:hint="eastAsia"/>
          <w:lang w:val="en-US" w:eastAsia="zh-CN"/>
        </w:rPr>
      </w:pPr>
      <w:bookmarkStart w:id="2" w:name="_Toc25833"/>
      <w:r>
        <w:rPr>
          <w:rFonts w:hint="eastAsia"/>
          <w:lang w:val="en-US" w:eastAsia="zh-CN"/>
        </w:rPr>
        <w:t>适当培训提高员工能力，动员资源投身于建设，</w:t>
      </w:r>
      <w:bookmarkEnd w:id="2"/>
    </w:p>
    <w:p>
      <w:pPr>
        <w:pStyle w:val="3"/>
        <w:rPr>
          <w:rFonts w:hint="eastAsia"/>
          <w:lang w:val="en-US" w:eastAsia="zh-CN"/>
        </w:rPr>
      </w:pPr>
      <w:bookmarkStart w:id="3" w:name="_Toc20831"/>
      <w:r>
        <w:rPr>
          <w:rFonts w:hint="eastAsia"/>
          <w:lang w:val="en-US" w:eastAsia="zh-CN"/>
        </w:rPr>
        <w:t>注重技术创新，努力吸收和尽快应用世界上先进的适用技术，技术改造。</w:t>
      </w:r>
      <w:bookmarkEnd w:id="3"/>
    </w:p>
    <w:p>
      <w:pPr>
        <w:rPr>
          <w:rFonts w:hint="eastAsia"/>
          <w:lang w:val="en-US" w:eastAsia="zh-CN"/>
        </w:rPr>
      </w:pPr>
      <w:r>
        <w:rPr>
          <w:rFonts w:hint="eastAsia"/>
          <w:lang w:val="en-US" w:eastAsia="zh-CN"/>
        </w:rPr>
        <w:t>在今后相当长的时期内，技术的发展要以循环使用复用性和模块化  可读性为主要方向，</w:t>
      </w:r>
    </w:p>
    <w:p>
      <w:pPr>
        <w:rPr>
          <w:rFonts w:hint="eastAsia"/>
          <w:lang w:val="en-US" w:eastAsia="zh-CN"/>
        </w:rPr>
      </w:pPr>
      <w:r>
        <w:rPr>
          <w:rFonts w:hint="eastAsia"/>
          <w:lang w:val="en-US" w:eastAsia="zh-CN"/>
        </w:rPr>
        <w:t>同时有计划、有重点地发展部分高新技术，</w:t>
      </w:r>
    </w:p>
    <w:p>
      <w:pPr>
        <w:pStyle w:val="3"/>
        <w:ind w:left="575" w:leftChars="0" w:hanging="575" w:firstLineChars="0"/>
        <w:rPr>
          <w:rFonts w:hint="eastAsia"/>
          <w:lang w:val="en-US" w:eastAsia="zh-CN"/>
        </w:rPr>
      </w:pPr>
      <w:bookmarkStart w:id="4" w:name="_Toc16716"/>
      <w:r>
        <w:rPr>
          <w:rFonts w:hint="eastAsia"/>
          <w:lang w:val="en-US" w:eastAsia="zh-CN"/>
        </w:rPr>
        <w:t>稳定地加强基础研究，增加技术储备</w:t>
      </w:r>
      <w:bookmarkEnd w:id="4"/>
    </w:p>
    <w:p>
      <w:pPr>
        <w:rPr>
          <w:rFonts w:hint="eastAsia"/>
          <w:lang w:val="en-US" w:eastAsia="zh-CN"/>
        </w:rPr>
      </w:pPr>
    </w:p>
    <w:p>
      <w:pPr>
        <w:pStyle w:val="3"/>
        <w:rPr>
          <w:rFonts w:hint="eastAsia"/>
          <w:lang w:val="en-US" w:eastAsia="zh-CN"/>
        </w:rPr>
      </w:pPr>
      <w:bookmarkStart w:id="5" w:name="_Toc8461"/>
      <w:r>
        <w:rPr>
          <w:rFonts w:hint="eastAsia"/>
          <w:lang w:val="en-US" w:eastAsia="zh-CN"/>
        </w:rPr>
        <w:t>其他</w:t>
      </w:r>
      <w:bookmarkEnd w:id="5"/>
    </w:p>
    <w:p>
      <w:pPr>
        <w:rPr>
          <w:rFonts w:hint="eastAsia"/>
          <w:lang w:val="en-US" w:eastAsia="zh-CN"/>
        </w:rPr>
      </w:pPr>
    </w:p>
    <w:p>
      <w:pPr>
        <w:rPr>
          <w:rFonts w:hint="eastAsia"/>
          <w:lang w:val="en-US" w:eastAsia="zh-CN"/>
        </w:rPr>
      </w:pPr>
      <w:r>
        <w:rPr>
          <w:rFonts w:hint="eastAsia"/>
          <w:lang w:val="en-US" w:eastAsia="zh-CN"/>
        </w:rPr>
        <w:t>增强全员的意识，</w:t>
      </w:r>
    </w:p>
    <w:p>
      <w:pPr>
        <w:rPr>
          <w:rFonts w:hint="eastAsia"/>
          <w:lang w:val="en-US" w:eastAsia="zh-CN"/>
        </w:rPr>
      </w:pPr>
    </w:p>
    <w:p>
      <w:pPr>
        <w:rPr>
          <w:rFonts w:hint="eastAsia"/>
          <w:lang w:val="en-US" w:eastAsia="zh-CN"/>
        </w:rPr>
      </w:pPr>
    </w:p>
    <w:p>
      <w:pPr>
        <w:pStyle w:val="2"/>
        <w:rPr>
          <w:rFonts w:hint="eastAsia"/>
          <w:lang w:val="en-US" w:eastAsia="zh-CN"/>
        </w:rPr>
      </w:pPr>
      <w:bookmarkStart w:id="6" w:name="_Toc17631"/>
      <w:r>
        <w:rPr>
          <w:rFonts w:hint="eastAsia"/>
          <w:lang w:val="en-US" w:eastAsia="zh-CN"/>
        </w:rPr>
        <w:t>详细方法</w:t>
      </w:r>
      <w:bookmarkEnd w:id="6"/>
    </w:p>
    <w:p>
      <w:pPr>
        <w:rPr>
          <w:rFonts w:hint="eastAsia"/>
          <w:lang w:val="en-US" w:eastAsia="zh-CN"/>
        </w:rPr>
      </w:pPr>
    </w:p>
    <w:p>
      <w:pPr>
        <w:rPr>
          <w:rFonts w:hint="eastAsia"/>
          <w:lang w:val="en-US" w:eastAsia="zh-CN"/>
        </w:rPr>
      </w:pPr>
      <w:r>
        <w:rPr>
          <w:rFonts w:hint="eastAsia"/>
          <w:lang w:val="en-US" w:eastAsia="zh-CN"/>
        </w:rPr>
        <w:t xml:space="preserve">、基本完成部门体系建设； 团队核心人员达到3名，普通开发人员6名， 建立人员培训制度、日常管理制度和工作流程制度， 完成定岗定责， 初步建立考核机制； </w:t>
      </w:r>
    </w:p>
    <w:p>
      <w:pPr>
        <w:rPr>
          <w:rFonts w:hint="eastAsia"/>
          <w:lang w:val="en-US" w:eastAsia="zh-CN"/>
        </w:rPr>
      </w:pPr>
    </w:p>
    <w:p>
      <w:pPr>
        <w:rPr>
          <w:rFonts w:hint="eastAsia"/>
          <w:lang w:val="en-US" w:eastAsia="zh-CN"/>
        </w:rPr>
      </w:pPr>
    </w:p>
    <w:p>
      <w:pPr>
        <w:numPr>
          <w:ilvl w:val="0"/>
          <w:numId w:val="2"/>
        </w:numPr>
        <w:rPr>
          <w:rFonts w:hint="eastAsia"/>
          <w:lang w:val="en-US" w:eastAsia="zh-CN"/>
        </w:rPr>
      </w:pPr>
      <w:r>
        <w:rPr>
          <w:rFonts w:hint="eastAsia"/>
          <w:lang w:val="en-US" w:eastAsia="zh-CN"/>
        </w:rPr>
        <w:t>产品发展战略  ３．１ 战略方向  1、分层式平台模式： 以工业控制组态系统为基础平台，在此基础上构建业务服务，通过统一的基础平台表现来展现功能特点，并进行界面友好的人机交互；   2、智能网络节点模式：对现有产品功能模块进行紧密集成，深化各节点使其具有一致性，形成统一单元(UU)，由统一单元UU构建一体化数据网络，提供整体或分散服务。  3、两者整合</w:t>
      </w:r>
    </w:p>
    <w:p>
      <w:pPr>
        <w:widowControl w:val="0"/>
        <w:numPr>
          <w:numId w:val="0"/>
        </w:numPr>
        <w:jc w:val="both"/>
        <w:rPr>
          <w:rFonts w:hint="eastAsia"/>
          <w:lang w:val="en-US" w:eastAsia="zh-CN"/>
        </w:rPr>
      </w:pPr>
      <w:r>
        <w:rPr>
          <w:rFonts w:hint="eastAsia"/>
          <w:lang w:val="en-US" w:eastAsia="zh-CN"/>
        </w:rPr>
        <w:t xml:space="preserve">3.3.2 系统组成  分层式平台由以下几方面组成：  1、基础平台：提供基础服务，主要包括基础数据服务，业务展示，人机交互等。  2、业务平台：组织业务数据，模块化业务服务，提供具体行业专业业务模型。   3、耦合器：提供技术平台跟业务平台之间标准；提供业务平台与外界系统之间标准。 具体如下图所示：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．３ 人员培训 </w:t>
      </w:r>
    </w:p>
    <w:p>
      <w:pPr>
        <w:widowControl w:val="0"/>
        <w:numPr>
          <w:numId w:val="0"/>
        </w:numPr>
        <w:jc w:val="both"/>
        <w:rPr>
          <w:rFonts w:hint="eastAsia"/>
          <w:lang w:val="en-US" w:eastAsia="zh-CN"/>
        </w:rPr>
      </w:pPr>
      <w:r>
        <w:rPr>
          <w:rFonts w:hint="eastAsia"/>
          <w:lang w:val="en-US" w:eastAsia="zh-CN"/>
        </w:rPr>
        <w:t>4.3.1 基础技术培训 </w:t>
      </w:r>
    </w:p>
    <w:p>
      <w:pPr>
        <w:widowControl w:val="0"/>
        <w:numPr>
          <w:numId w:val="0"/>
        </w:numPr>
        <w:jc w:val="both"/>
        <w:rPr>
          <w:rFonts w:hint="eastAsia"/>
          <w:lang w:val="en-US" w:eastAsia="zh-CN"/>
        </w:rPr>
      </w:pPr>
      <w:r>
        <w:rPr>
          <w:rFonts w:hint="eastAsia"/>
          <w:lang w:val="en-US" w:eastAsia="zh-CN"/>
        </w:rPr>
        <w:t>1、编码规范标准化：为了能够使项目软件的源代码便于阅读和管理，在编制软件模块时</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所有项目组成员应按照团队制定的一致规范格式编制；</w:t>
      </w:r>
    </w:p>
    <w:p>
      <w:pPr>
        <w:widowControl w:val="0"/>
        <w:numPr>
          <w:numId w:val="0"/>
        </w:numPr>
        <w:jc w:val="both"/>
        <w:rPr>
          <w:rFonts w:hint="eastAsia"/>
          <w:lang w:val="en-US" w:eastAsia="zh-CN"/>
        </w:rPr>
      </w:pPr>
      <w:r>
        <w:rPr>
          <w:rFonts w:hint="eastAsia"/>
          <w:lang w:val="en-US" w:eastAsia="zh-CN"/>
        </w:rPr>
        <w:t> </w:t>
      </w:r>
    </w:p>
    <w:p>
      <w:pPr>
        <w:widowControl w:val="0"/>
        <w:numPr>
          <w:numId w:val="0"/>
        </w:numPr>
        <w:jc w:val="both"/>
        <w:rPr>
          <w:rFonts w:hint="eastAsia"/>
          <w:lang w:val="en-US" w:eastAsia="zh-CN"/>
        </w:rPr>
      </w:pPr>
      <w:r>
        <w:rPr>
          <w:rFonts w:hint="eastAsia"/>
          <w:lang w:val="en-US" w:eastAsia="zh-CN"/>
        </w:rPr>
        <w:t>2、编程语言的掌握与熟练化：为了对现有项目进行管控或对新需求模块的开发或二次开发</w:t>
      </w:r>
    </w:p>
    <w:p>
      <w:pPr>
        <w:widowControl w:val="0"/>
        <w:numPr>
          <w:numId w:val="0"/>
        </w:numPr>
        <w:jc w:val="both"/>
        <w:rPr>
          <w:rFonts w:hint="eastAsia"/>
          <w:lang w:val="en-US" w:eastAsia="zh-CN"/>
        </w:rPr>
      </w:pPr>
      <w:r>
        <w:rPr>
          <w:rFonts w:hint="eastAsia"/>
          <w:lang w:val="en-US" w:eastAsia="zh-CN"/>
        </w:rPr>
        <w:t>需熟练掌握项目需要的相关编程语言，根据公司项目类型分析，应掌握的编程语言是C/C++； </w:t>
      </w:r>
    </w:p>
    <w:p>
      <w:pPr>
        <w:widowControl w:val="0"/>
        <w:numPr>
          <w:numId w:val="0"/>
        </w:numPr>
        <w:jc w:val="both"/>
        <w:rPr>
          <w:rFonts w:hint="eastAsia"/>
          <w:lang w:val="en-US" w:eastAsia="zh-CN"/>
        </w:rPr>
      </w:pPr>
      <w:r>
        <w:rPr>
          <w:rFonts w:hint="eastAsia"/>
          <w:lang w:val="en-US" w:eastAsia="zh-CN"/>
        </w:rPr>
        <w:t>3、常用的软件基础技术的掌握：为了更好的进行公司软件项目的管理，维护或新功能的开</w:t>
      </w:r>
    </w:p>
    <w:p>
      <w:pPr>
        <w:widowControl w:val="0"/>
        <w:numPr>
          <w:numId w:val="0"/>
        </w:numPr>
        <w:jc w:val="both"/>
        <w:rPr>
          <w:rFonts w:hint="eastAsia"/>
          <w:lang w:val="en-US" w:eastAsia="zh-CN"/>
        </w:rPr>
      </w:pPr>
      <w:r>
        <w:rPr>
          <w:rFonts w:hint="eastAsia"/>
          <w:lang w:val="en-US" w:eastAsia="zh-CN"/>
        </w:rPr>
        <w:t>发，需要掌握计算机基础，操作系统方面，网络通信协议方面的相关技术；</w:t>
      </w:r>
    </w:p>
    <w:p>
      <w:pPr>
        <w:widowControl w:val="0"/>
        <w:numPr>
          <w:numId w:val="0"/>
        </w:numPr>
        <w:jc w:val="both"/>
        <w:rPr>
          <w:rFonts w:hint="eastAsia"/>
          <w:lang w:val="en-US" w:eastAsia="zh-CN"/>
        </w:rPr>
      </w:pPr>
      <w:r>
        <w:rPr>
          <w:rFonts w:hint="eastAsia"/>
          <w:lang w:val="en-US" w:eastAsia="zh-CN"/>
        </w:rPr>
        <w:t> </w:t>
      </w:r>
    </w:p>
    <w:p>
      <w:pPr>
        <w:widowControl w:val="0"/>
        <w:numPr>
          <w:numId w:val="0"/>
        </w:numPr>
        <w:jc w:val="both"/>
        <w:rPr>
          <w:rFonts w:hint="eastAsia"/>
          <w:lang w:val="en-US" w:eastAsia="zh-CN"/>
        </w:rPr>
      </w:pPr>
      <w:r>
        <w:rPr>
          <w:rFonts w:hint="eastAsia"/>
          <w:lang w:val="en-US" w:eastAsia="zh-CN"/>
        </w:rPr>
        <w:t>4、常用的现有软件框架：为了能进行有效快速的软件产品的编制，需要能够使用市场上已</w:t>
      </w:r>
    </w:p>
    <w:p>
      <w:pPr>
        <w:widowControl w:val="0"/>
        <w:numPr>
          <w:numId w:val="0"/>
        </w:numPr>
        <w:jc w:val="both"/>
        <w:rPr>
          <w:rFonts w:hint="eastAsia"/>
          <w:lang w:val="en-US" w:eastAsia="zh-CN"/>
        </w:rPr>
      </w:pPr>
      <w:r>
        <w:rPr>
          <w:rFonts w:hint="eastAsia"/>
          <w:lang w:val="en-US" w:eastAsia="zh-CN"/>
        </w:rPr>
        <w:t>经成熟稳定的一些常用软件框架，如MFC,UDI等；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.3.3 项目管理培训 </w:t>
      </w:r>
    </w:p>
    <w:p>
      <w:pPr>
        <w:widowControl w:val="0"/>
        <w:numPr>
          <w:numId w:val="0"/>
        </w:numPr>
        <w:jc w:val="both"/>
        <w:rPr>
          <w:rFonts w:hint="eastAsia"/>
          <w:lang w:val="en-US" w:eastAsia="zh-CN"/>
        </w:rPr>
      </w:pPr>
      <w:r>
        <w:rPr>
          <w:rFonts w:hint="eastAsia"/>
          <w:lang w:val="en-US" w:eastAsia="zh-CN"/>
        </w:rPr>
        <w:t>1、项目开发流程：学习理解项目开发的常规流程模型，比如瀑布模型，并熟悉开发过程中</w:t>
      </w:r>
    </w:p>
    <w:p>
      <w:pPr>
        <w:widowControl w:val="0"/>
        <w:numPr>
          <w:numId w:val="0"/>
        </w:numPr>
        <w:jc w:val="both"/>
        <w:rPr>
          <w:rFonts w:hint="eastAsia"/>
          <w:lang w:val="en-US" w:eastAsia="zh-CN"/>
        </w:rPr>
      </w:pPr>
      <w:r>
        <w:rPr>
          <w:rFonts w:hint="eastAsia"/>
          <w:lang w:val="en-US" w:eastAsia="zh-CN"/>
        </w:rPr>
        <w:t>的易出错点和注意事项； </w:t>
      </w:r>
    </w:p>
    <w:p>
      <w:pPr>
        <w:widowControl w:val="0"/>
        <w:numPr>
          <w:numId w:val="0"/>
        </w:numPr>
        <w:jc w:val="both"/>
        <w:rPr>
          <w:rFonts w:hint="eastAsia"/>
          <w:lang w:val="en-US" w:eastAsia="zh-CN"/>
        </w:rPr>
      </w:pPr>
      <w:r>
        <w:rPr>
          <w:rFonts w:hint="eastAsia"/>
          <w:lang w:val="en-US" w:eastAsia="zh-CN"/>
        </w:rPr>
        <w:t>2、团队合作：学习并提高各项目组之间以及开发小组内部的沟通，交流，包括对每个项目</w:t>
      </w:r>
    </w:p>
    <w:p>
      <w:pPr>
        <w:widowControl w:val="0"/>
        <w:numPr>
          <w:numId w:val="0"/>
        </w:numPr>
        <w:jc w:val="both"/>
        <w:rPr>
          <w:rFonts w:hint="eastAsia"/>
          <w:lang w:val="en-US" w:eastAsia="zh-CN"/>
        </w:rPr>
      </w:pPr>
      <w:r>
        <w:rPr>
          <w:rFonts w:hint="eastAsia"/>
          <w:lang w:val="en-US" w:eastAsia="zh-CN"/>
        </w:rPr>
        <w:t>组产品的相似性业务和技术进行交流和每个独立产品内部各个模块的接口协议交流； </w:t>
      </w:r>
    </w:p>
    <w:p>
      <w:pPr>
        <w:widowControl w:val="0"/>
        <w:numPr>
          <w:numId w:val="0"/>
        </w:numPr>
        <w:jc w:val="both"/>
        <w:rPr>
          <w:rFonts w:hint="eastAsia"/>
          <w:lang w:val="en-US" w:eastAsia="zh-CN"/>
        </w:rPr>
      </w:pPr>
      <w:r>
        <w:rPr>
          <w:rFonts w:hint="eastAsia"/>
          <w:lang w:val="en-US" w:eastAsia="zh-CN"/>
        </w:rPr>
        <w:t>3、项目进展状况：学习对整个项目进展程度的掌控，应进行合理的项目进展分配，进展安</w:t>
      </w:r>
    </w:p>
    <w:p>
      <w:pPr>
        <w:widowControl w:val="0"/>
        <w:numPr>
          <w:numId w:val="0"/>
        </w:numPr>
        <w:jc w:val="both"/>
        <w:rPr>
          <w:rFonts w:hint="eastAsia"/>
          <w:lang w:val="en-US" w:eastAsia="zh-CN"/>
        </w:rPr>
      </w:pPr>
      <w:r>
        <w:rPr>
          <w:rFonts w:hint="eastAsia"/>
          <w:lang w:val="en-US" w:eastAsia="zh-CN"/>
        </w:rPr>
        <w:t>排，并及时对项目阶段性状况进行分析；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4.4.1 日常管理 </w:t>
      </w:r>
    </w:p>
    <w:p>
      <w:pPr>
        <w:widowControl w:val="0"/>
        <w:numPr>
          <w:numId w:val="0"/>
        </w:numPr>
        <w:jc w:val="both"/>
        <w:rPr>
          <w:rFonts w:hint="eastAsia"/>
          <w:lang w:val="en-US" w:eastAsia="zh-CN"/>
        </w:rPr>
      </w:pPr>
      <w:r>
        <w:rPr>
          <w:rFonts w:hint="eastAsia"/>
          <w:lang w:val="en-US" w:eastAsia="zh-CN"/>
        </w:rPr>
        <w:t>1、日报：对本日具体工作状况，工作主要内容进行总结；</w:t>
      </w:r>
    </w:p>
    <w:p>
      <w:pPr>
        <w:widowControl w:val="0"/>
        <w:numPr>
          <w:numId w:val="0"/>
        </w:numPr>
        <w:jc w:val="both"/>
        <w:rPr>
          <w:rFonts w:hint="eastAsia"/>
          <w:lang w:val="en-US" w:eastAsia="zh-CN"/>
        </w:rPr>
      </w:pPr>
      <w:r>
        <w:rPr>
          <w:rFonts w:hint="eastAsia"/>
          <w:lang w:val="en-US" w:eastAsia="zh-CN"/>
        </w:rPr>
        <w:t> </w:t>
      </w:r>
    </w:p>
    <w:p>
      <w:pPr>
        <w:widowControl w:val="0"/>
        <w:numPr>
          <w:numId w:val="0"/>
        </w:numPr>
        <w:jc w:val="both"/>
        <w:rPr>
          <w:rFonts w:hint="eastAsia"/>
          <w:lang w:val="en-US" w:eastAsia="zh-CN"/>
        </w:rPr>
      </w:pPr>
      <w:r>
        <w:rPr>
          <w:rFonts w:hint="eastAsia"/>
          <w:lang w:val="en-US" w:eastAsia="zh-CN"/>
        </w:rPr>
        <w:t>2、周报：对本周重点工作内容，总体任务完成程度进行分析总结；</w:t>
      </w:r>
    </w:p>
    <w:p>
      <w:pPr>
        <w:widowControl w:val="0"/>
        <w:numPr>
          <w:numId w:val="0"/>
        </w:numPr>
        <w:jc w:val="both"/>
        <w:rPr>
          <w:rFonts w:hint="eastAsia"/>
          <w:lang w:val="en-US" w:eastAsia="zh-CN"/>
        </w:rPr>
      </w:pPr>
      <w:r>
        <w:rPr>
          <w:rFonts w:hint="eastAsia"/>
          <w:lang w:val="en-US" w:eastAsia="zh-CN"/>
        </w:rPr>
        <w:t> </w:t>
      </w:r>
    </w:p>
    <w:p>
      <w:pPr>
        <w:widowControl w:val="0"/>
        <w:numPr>
          <w:numId w:val="0"/>
        </w:numPr>
        <w:jc w:val="both"/>
        <w:rPr>
          <w:rFonts w:hint="eastAsia"/>
          <w:lang w:val="en-US" w:eastAsia="zh-CN"/>
        </w:rPr>
      </w:pPr>
      <w:r>
        <w:rPr>
          <w:rFonts w:hint="eastAsia"/>
          <w:lang w:val="en-US" w:eastAsia="zh-CN"/>
        </w:rPr>
        <w:t>3、月度计划：对本月具有特色事件，值得学习的内容或应吸收的经验教训进行分析总结，</w:t>
      </w:r>
    </w:p>
    <w:p>
      <w:pPr>
        <w:widowControl w:val="0"/>
        <w:numPr>
          <w:numId w:val="0"/>
        </w:numPr>
        <w:jc w:val="both"/>
        <w:rPr>
          <w:rFonts w:hint="eastAsia"/>
          <w:lang w:val="en-US" w:eastAsia="zh-CN"/>
        </w:rPr>
      </w:pPr>
      <w:r>
        <w:rPr>
          <w:rFonts w:hint="eastAsia"/>
          <w:lang w:val="en-US" w:eastAsia="zh-CN"/>
        </w:rPr>
        <w:t>并制定下月总体安排； </w:t>
      </w:r>
    </w:p>
    <w:p>
      <w:pPr>
        <w:widowControl w:val="0"/>
        <w:numPr>
          <w:numId w:val="0"/>
        </w:numPr>
        <w:jc w:val="both"/>
        <w:rPr>
          <w:rFonts w:hint="eastAsia"/>
          <w:lang w:val="en-US" w:eastAsia="zh-CN"/>
        </w:rPr>
      </w:pPr>
      <w:r>
        <w:rPr>
          <w:rFonts w:hint="eastAsia"/>
          <w:lang w:val="en-US" w:eastAsia="zh-CN"/>
        </w:rPr>
        <w:t>4、年度计划：对这一年来的工作情况做总体总结，取得了哪些成效，还存在着哪些不足有</w:t>
      </w:r>
    </w:p>
    <w:p>
      <w:pPr>
        <w:widowControl w:val="0"/>
        <w:numPr>
          <w:numId w:val="0"/>
        </w:numPr>
        <w:jc w:val="both"/>
        <w:rPr>
          <w:rFonts w:hint="eastAsia"/>
          <w:lang w:val="en-US" w:eastAsia="zh-CN"/>
        </w:rPr>
      </w:pPr>
      <w:r>
        <w:rPr>
          <w:rFonts w:hint="eastAsia"/>
          <w:lang w:val="en-US" w:eastAsia="zh-CN"/>
        </w:rPr>
        <w:t>待改进，并准备投入下一年，制定出初步工作计划；</w:t>
      </w:r>
    </w:p>
    <w:p>
      <w:pPr>
        <w:widowControl w:val="0"/>
        <w:numPr>
          <w:numId w:val="0"/>
        </w:numPr>
        <w:jc w:val="both"/>
        <w:rPr>
          <w:rFonts w:hint="eastAsia"/>
          <w:lang w:val="en-US" w:eastAsia="zh-CN"/>
        </w:rPr>
      </w:pPr>
      <w:r>
        <w:rPr>
          <w:rFonts w:hint="eastAsia"/>
          <w:lang w:val="en-US" w:eastAsia="zh-CN"/>
        </w:rPr>
        <w:t> </w:t>
      </w:r>
    </w:p>
    <w:p>
      <w:pPr>
        <w:widowControl w:val="0"/>
        <w:numPr>
          <w:numId w:val="0"/>
        </w:numPr>
        <w:jc w:val="both"/>
        <w:rPr>
          <w:rFonts w:hint="eastAsia"/>
          <w:lang w:val="en-US" w:eastAsia="zh-CN"/>
        </w:rPr>
      </w:pPr>
      <w:r>
        <w:rPr>
          <w:rFonts w:hint="eastAsia"/>
          <w:lang w:val="en-US" w:eastAsia="zh-CN"/>
        </w:rPr>
        <w:t>4.4.2项目管理 </w:t>
      </w:r>
    </w:p>
    <w:p>
      <w:pPr>
        <w:widowControl w:val="0"/>
        <w:numPr>
          <w:numId w:val="0"/>
        </w:numPr>
        <w:jc w:val="both"/>
        <w:rPr>
          <w:rFonts w:hint="eastAsia"/>
          <w:lang w:val="en-US" w:eastAsia="zh-CN"/>
        </w:rPr>
      </w:pPr>
      <w:r>
        <w:rPr>
          <w:rFonts w:hint="eastAsia"/>
          <w:lang w:val="en-US" w:eastAsia="zh-CN"/>
        </w:rPr>
        <w:t>1、开发管理流程：对项目开发采用瀑布式，螺旋式开发管理模式，其中工程流程阶段与软</w:t>
      </w:r>
    </w:p>
    <w:p>
      <w:pPr>
        <w:widowControl w:val="0"/>
        <w:numPr>
          <w:numId w:val="0"/>
        </w:numPr>
        <w:jc w:val="both"/>
        <w:rPr>
          <w:rFonts w:hint="eastAsia"/>
          <w:lang w:val="en-US" w:eastAsia="zh-CN"/>
        </w:rPr>
      </w:pPr>
      <w:r>
        <w:rPr>
          <w:rFonts w:hint="eastAsia"/>
          <w:lang w:val="en-US" w:eastAsia="zh-CN"/>
        </w:rPr>
        <w:t>件开发阶段的对应图如下所示：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开发外包管理流程：在开发外包过程中，应牢固把握产品核心技术，掌握产品重点模块</w:t>
      </w:r>
    </w:p>
    <w:p>
      <w:pPr>
        <w:widowControl w:val="0"/>
        <w:numPr>
          <w:numId w:val="0"/>
        </w:numPr>
        <w:jc w:val="both"/>
        <w:rPr>
          <w:rFonts w:hint="eastAsia"/>
          <w:lang w:val="en-US" w:eastAsia="zh-CN"/>
        </w:rPr>
      </w:pPr>
      <w:r>
        <w:rPr>
          <w:rFonts w:hint="eastAsia"/>
          <w:lang w:val="en-US" w:eastAsia="zh-CN"/>
        </w:rPr>
        <w:t>并能够对产品整体开发进度进行有效的管控；</w:t>
      </w:r>
    </w:p>
    <w:p>
      <w:pPr>
        <w:widowControl w:val="0"/>
        <w:numPr>
          <w:numId w:val="0"/>
        </w:numPr>
        <w:jc w:val="both"/>
        <w:rPr>
          <w:rFonts w:hint="eastAsia"/>
          <w:lang w:val="en-US" w:eastAsia="zh-CN"/>
        </w:rPr>
      </w:pPr>
      <w:r>
        <w:rPr>
          <w:rFonts w:hint="eastAsia"/>
          <w:lang w:val="en-US" w:eastAsia="zh-CN"/>
        </w:rPr>
        <w:t> </w:t>
      </w:r>
    </w:p>
    <w:p>
      <w:pPr>
        <w:widowControl w:val="0"/>
        <w:numPr>
          <w:numId w:val="0"/>
        </w:numPr>
        <w:jc w:val="both"/>
        <w:rPr>
          <w:rFonts w:hint="eastAsia"/>
          <w:lang w:val="en-US" w:eastAsia="zh-CN"/>
        </w:rPr>
      </w:pPr>
      <w:r>
        <w:rPr>
          <w:rFonts w:hint="eastAsia"/>
          <w:lang w:val="en-US" w:eastAsia="zh-CN"/>
        </w:rPr>
        <w:t>4、项目外包管理流程：在项目外包过程中，应制定出每个软件节点的时间进度，时刻把握</w:t>
      </w:r>
    </w:p>
    <w:p>
      <w:pPr>
        <w:widowControl w:val="0"/>
        <w:numPr>
          <w:numId w:val="0"/>
        </w:numPr>
        <w:jc w:val="both"/>
        <w:rPr>
          <w:rFonts w:hint="eastAsia"/>
          <w:lang w:val="en-US" w:eastAsia="zh-CN"/>
        </w:rPr>
      </w:pPr>
      <w:r>
        <w:rPr>
          <w:rFonts w:hint="eastAsia"/>
          <w:lang w:val="en-US" w:eastAsia="zh-CN"/>
        </w:rPr>
        <w:t>并明确产品功能，保持稳定的产品架构，并提供运行方案；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90" w:lineRule="atLeast"/>
        <w:ind w:left="0" w:right="0" w:firstLine="0"/>
        <w:rPr>
          <w:rFonts w:ascii="Helvetica-Bold" w:hAnsi="Helvetica-Bold" w:eastAsia="Helvetica-Bold" w:cs="Helvetica-Bold"/>
          <w:b/>
          <w:i w:val="0"/>
          <w:caps w:val="0"/>
          <w:color w:val="000000"/>
          <w:spacing w:val="0"/>
          <w:sz w:val="514"/>
          <w:szCs w:val="514"/>
        </w:rPr>
      </w:pPr>
      <w:r>
        <w:rPr>
          <w:rFonts w:hint="default" w:ascii="Helvetica-Bold" w:hAnsi="Helvetica-Bold" w:eastAsia="Helvetica-Bold" w:cs="Helvetica-Bold"/>
          <w:b/>
          <w:i w:val="0"/>
          <w:caps w:val="0"/>
          <w:color w:val="000000"/>
          <w:spacing w:val="0"/>
          <w:sz w:val="514"/>
          <w:szCs w:val="514"/>
          <w:bdr w:val="none" w:color="auto" w:sz="0" w:space="0"/>
          <w:shd w:val="clear" w:fill="FFFFFF"/>
        </w:rPr>
        <w:t>5</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90" w:lineRule="atLeast"/>
        <w:ind w:left="0" w:right="0" w:firstLine="0"/>
        <w:rPr>
          <w:rFonts w:ascii="STSongStd-Light-Acro-GBK-EUC-H" w:hAnsi="STSongStd-Light-Acro-GBK-EUC-H" w:eastAsia="STSongStd-Light-Acro-GBK-EUC-H" w:cs="STSongStd-Light-Acro-GBK-EUC-H"/>
          <w:b w:val="0"/>
          <w:i w:val="0"/>
          <w:caps w:val="0"/>
          <w:color w:val="000000"/>
          <w:spacing w:val="0"/>
          <w:sz w:val="514"/>
          <w:szCs w:val="514"/>
        </w:rPr>
      </w:pPr>
      <w:r>
        <w:rPr>
          <w:rFonts w:hint="default" w:ascii="STSongStd-Light-Acro-GBK-EUC-H" w:hAnsi="STSongStd-Light-Acro-GBK-EUC-H" w:eastAsia="STSongStd-Light-Acro-GBK-EUC-H" w:cs="STSongStd-Light-Acro-GBK-EUC-H"/>
          <w:b w:val="0"/>
          <w:i w:val="0"/>
          <w:caps w:val="0"/>
          <w:color w:val="000000"/>
          <w:spacing w:val="0"/>
          <w:sz w:val="514"/>
          <w:szCs w:val="514"/>
          <w:bdr w:val="none" w:color="auto" w:sz="0" w:space="0"/>
          <w:shd w:val="clear" w:fill="FFFFFF"/>
        </w:rPr>
        <w:t>、战略目标诊断和考核</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90" w:lineRule="atLeast"/>
        <w:ind w:left="0" w:right="0" w:firstLine="0"/>
        <w:rPr>
          <w:rFonts w:ascii="宋体" w:hAnsi="宋体" w:eastAsia="宋体" w:cs="宋体"/>
          <w:b/>
          <w:i w:val="0"/>
          <w:caps w:val="0"/>
          <w:color w:val="000000"/>
          <w:spacing w:val="0"/>
          <w:sz w:val="514"/>
          <w:szCs w:val="514"/>
        </w:rPr>
      </w:pPr>
      <w:r>
        <w:rPr>
          <w:rFonts w:hint="eastAsia" w:ascii="宋体" w:hAnsi="宋体" w:eastAsia="宋体" w:cs="宋体"/>
          <w:b/>
          <w:i w:val="0"/>
          <w:caps w:val="0"/>
          <w:color w:val="000000"/>
          <w:spacing w:val="0"/>
          <w:sz w:val="514"/>
          <w:szCs w:val="514"/>
          <w:bdr w:val="none" w:color="auto" w:sz="0" w:space="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185" w:lineRule="atLeast"/>
        <w:ind w:left="0" w:right="0" w:firstLine="0"/>
        <w:rPr>
          <w:rFonts w:hint="default" w:ascii="STSongStd-Light-Acro-GBK-EUC-H" w:hAnsi="STSongStd-Light-Acro-GBK-EUC-H" w:eastAsia="STSongStd-Light-Acro-GBK-EUC-H" w:cs="STSongStd-Light-Acro-GBK-EUC-H"/>
          <w:b w:val="0"/>
          <w:i w:val="0"/>
          <w:caps w:val="0"/>
          <w:color w:val="000000"/>
          <w:spacing w:val="0"/>
          <w:sz w:val="370"/>
          <w:szCs w:val="370"/>
        </w:rPr>
      </w:pPr>
      <w:r>
        <w:rPr>
          <w:rFonts w:hint="default" w:ascii="STSongStd-Light-Acro-GBK-EUC-H" w:hAnsi="STSongStd-Light-Acro-GBK-EUC-H" w:eastAsia="STSongStd-Light-Acro-GBK-EUC-H" w:cs="STSongStd-Light-Acro-GBK-EUC-H"/>
          <w:b w:val="0"/>
          <w:i w:val="0"/>
          <w:caps w:val="0"/>
          <w:color w:val="000000"/>
          <w:spacing w:val="0"/>
          <w:sz w:val="370"/>
          <w:szCs w:val="370"/>
          <w:bdr w:val="none" w:color="auto" w:sz="0" w:space="0"/>
          <w:shd w:val="clear" w:fill="FFFFFF"/>
        </w:rPr>
        <w:t>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0" w:lineRule="atLeast"/>
        <w:ind w:left="0" w:right="0" w:firstLine="0"/>
        <w:rPr>
          <w:rFonts w:hint="default" w:ascii="STSongStd-Light-Acro-GBK-EUC-H" w:hAnsi="STSongStd-Light-Acro-GBK-EUC-H" w:eastAsia="STSongStd-Light-Acro-GBK-EUC-H" w:cs="STSongStd-Light-Acro-GBK-EUC-H"/>
          <w:b w:val="0"/>
          <w:i w:val="0"/>
          <w:caps w:val="0"/>
          <w:color w:val="000000"/>
          <w:spacing w:val="0"/>
          <w:sz w:val="354"/>
          <w:szCs w:val="354"/>
        </w:rPr>
      </w:pPr>
      <w:r>
        <w:rPr>
          <w:rFonts w:hint="default" w:ascii="STSongStd-Light-Acro-GBK-EUC-H" w:hAnsi="STSongStd-Light-Acro-GBK-EUC-H" w:eastAsia="STSongStd-Light-Acro-GBK-EUC-H" w:cs="STSongStd-Light-Acro-GBK-EUC-H"/>
          <w:b w:val="0"/>
          <w:i w:val="0"/>
          <w:caps w:val="0"/>
          <w:color w:val="000000"/>
          <w:spacing w:val="0"/>
          <w:sz w:val="354"/>
          <w:szCs w:val="354"/>
          <w:bdr w:val="none" w:color="auto" w:sz="0" w:space="0"/>
          <w:shd w:val="clear" w:fill="FFFFFF"/>
        </w:rPr>
        <w:t>．１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0" w:lineRule="atLeast"/>
        <w:ind w:left="0" w:right="0" w:firstLine="0"/>
        <w:rPr>
          <w:rFonts w:hint="default" w:ascii="STSongStd-Light-Acro-GBK-EUC-H" w:hAnsi="STSongStd-Light-Acro-GBK-EUC-H" w:eastAsia="STSongStd-Light-Acro-GBK-EUC-H" w:cs="STSongStd-Light-Acro-GBK-EUC-H"/>
          <w:b w:val="0"/>
          <w:i w:val="0"/>
          <w:caps w:val="0"/>
          <w:color w:val="000000"/>
          <w:spacing w:val="113"/>
          <w:sz w:val="354"/>
          <w:szCs w:val="354"/>
        </w:rPr>
      </w:pPr>
      <w:r>
        <w:rPr>
          <w:rFonts w:hint="default" w:ascii="STSongStd-Light-Acro-GBK-EUC-H" w:hAnsi="STSongStd-Light-Acro-GBK-EUC-H" w:eastAsia="STSongStd-Light-Acro-GBK-EUC-H" w:cs="STSongStd-Light-Acro-GBK-EUC-H"/>
          <w:b w:val="0"/>
          <w:i w:val="0"/>
          <w:caps w:val="0"/>
          <w:color w:val="000000"/>
          <w:spacing w:val="113"/>
          <w:sz w:val="354"/>
          <w:szCs w:val="354"/>
          <w:bdr w:val="none" w:color="auto" w:sz="0" w:space="0"/>
          <w:shd w:val="clear" w:fill="FFFFFF"/>
        </w:rPr>
        <w:t>分级管理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5" w:lineRule="atLeast"/>
        <w:ind w:left="0" w:right="0" w:firstLine="0"/>
        <w:rPr>
          <w:rFonts w:ascii="Helvetica" w:hAnsi="Helvetica" w:eastAsia="Helvetica" w:cs="Helvetica"/>
          <w:b w:val="0"/>
          <w:i w:val="0"/>
          <w:caps w:val="0"/>
          <w:color w:val="000000"/>
          <w:spacing w:val="0"/>
          <w:sz w:val="241"/>
          <w:szCs w:val="241"/>
        </w:rPr>
      </w:pPr>
      <w:r>
        <w:rPr>
          <w:rFonts w:hint="default" w:ascii="Helvetica" w:hAnsi="Helvetica" w:eastAsia="Helvetica" w:cs="Helvetica"/>
          <w:b w:val="0"/>
          <w:i w:val="0"/>
          <w:caps w:val="0"/>
          <w:color w:val="000000"/>
          <w:spacing w:val="0"/>
          <w:sz w:val="241"/>
          <w:szCs w:val="241"/>
          <w:bdr w:val="none" w:color="auto" w:sz="0" w:space="0"/>
          <w:shd w:val="clear" w:fill="FFFFFF"/>
        </w:rPr>
        <w:t>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5" w:lineRule="atLeast"/>
        <w:ind w:left="0" w:right="0" w:firstLine="0"/>
        <w:rPr>
          <w:rFonts w:hint="default" w:ascii="STSongStd-Light-Acro-GBK-EUC-H" w:hAnsi="STSongStd-Light-Acro-GBK-EUC-H" w:eastAsia="STSongStd-Light-Acro-GBK-EUC-H" w:cs="STSongStd-Light-Acro-GBK-EUC-H"/>
          <w:b w:val="0"/>
          <w:i w:val="0"/>
          <w:caps w:val="0"/>
          <w:color w:val="000000"/>
          <w:spacing w:val="0"/>
          <w:sz w:val="241"/>
          <w:szCs w:val="241"/>
        </w:rPr>
      </w:pPr>
      <w:r>
        <w:rPr>
          <w:rFonts w:hint="default" w:ascii="STSongStd-Light-Acro-GBK-EUC-H" w:hAnsi="STSongStd-Light-Acro-GBK-EUC-H" w:eastAsia="STSongStd-Light-Acro-GBK-EUC-H" w:cs="STSongStd-Light-Acro-GBK-EUC-H"/>
          <w:b w:val="0"/>
          <w:i w:val="0"/>
          <w:caps w:val="0"/>
          <w:color w:val="000000"/>
          <w:spacing w:val="0"/>
          <w:sz w:val="241"/>
          <w:szCs w:val="241"/>
          <w:bdr w:val="none" w:color="auto" w:sz="0" w:space="0"/>
          <w:shd w:val="clear" w:fill="FFFFFF"/>
        </w:rPr>
        <w:t>、对于部门总体战略目标，明确每一阶段任务，逐级分解；</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5" w:lineRule="atLeast"/>
        <w:ind w:left="0" w:right="0" w:firstLine="0"/>
        <w:rPr>
          <w:rFonts w:hint="eastAsia" w:ascii="宋体" w:hAnsi="宋体" w:eastAsia="宋体" w:cs="宋体"/>
          <w:b w:val="0"/>
          <w:i w:val="0"/>
          <w:caps w:val="0"/>
          <w:color w:val="000000"/>
          <w:spacing w:val="0"/>
          <w:sz w:val="241"/>
          <w:szCs w:val="241"/>
        </w:rPr>
      </w:pPr>
      <w:r>
        <w:rPr>
          <w:rFonts w:hint="eastAsia" w:ascii="宋体" w:hAnsi="宋体" w:eastAsia="宋体" w:cs="宋体"/>
          <w:b w:val="0"/>
          <w:i w:val="0"/>
          <w:caps w:val="0"/>
          <w:color w:val="000000"/>
          <w:spacing w:val="0"/>
          <w:sz w:val="241"/>
          <w:szCs w:val="241"/>
          <w:bdr w:val="none" w:color="auto" w:sz="0" w:space="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5" w:lineRule="atLeast"/>
        <w:ind w:left="0" w:right="0" w:firstLine="0"/>
        <w:rPr>
          <w:rFonts w:hint="default" w:ascii="Helvetica" w:hAnsi="Helvetica" w:eastAsia="Helvetica" w:cs="Helvetica"/>
          <w:b w:val="0"/>
          <w:i w:val="0"/>
          <w:caps w:val="0"/>
          <w:color w:val="000000"/>
          <w:spacing w:val="0"/>
          <w:sz w:val="241"/>
          <w:szCs w:val="241"/>
        </w:rPr>
      </w:pPr>
      <w:r>
        <w:rPr>
          <w:rFonts w:hint="default" w:ascii="Helvetica" w:hAnsi="Helvetica" w:eastAsia="Helvetica" w:cs="Helvetica"/>
          <w:b w:val="0"/>
          <w:i w:val="0"/>
          <w:caps w:val="0"/>
          <w:color w:val="000000"/>
          <w:spacing w:val="0"/>
          <w:sz w:val="241"/>
          <w:szCs w:val="241"/>
          <w:bdr w:val="none" w:color="auto" w:sz="0" w:space="0"/>
          <w:shd w:val="clear" w:fill="FFFFFF"/>
        </w:rPr>
        <w:t>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5" w:lineRule="atLeast"/>
        <w:ind w:left="0" w:right="0" w:firstLine="0"/>
        <w:rPr>
          <w:rFonts w:hint="default" w:ascii="STSongStd-Light-Acro-GBK-EUC-H" w:hAnsi="STSongStd-Light-Acro-GBK-EUC-H" w:eastAsia="STSongStd-Light-Acro-GBK-EUC-H" w:cs="STSongStd-Light-Acro-GBK-EUC-H"/>
          <w:b w:val="0"/>
          <w:i w:val="0"/>
          <w:caps w:val="0"/>
          <w:color w:val="000000"/>
          <w:spacing w:val="0"/>
          <w:sz w:val="241"/>
          <w:szCs w:val="241"/>
        </w:rPr>
      </w:pPr>
      <w:r>
        <w:rPr>
          <w:rFonts w:hint="default" w:ascii="STSongStd-Light-Acro-GBK-EUC-H" w:hAnsi="STSongStd-Light-Acro-GBK-EUC-H" w:eastAsia="STSongStd-Light-Acro-GBK-EUC-H" w:cs="STSongStd-Light-Acro-GBK-EUC-H"/>
          <w:b w:val="0"/>
          <w:i w:val="0"/>
          <w:caps w:val="0"/>
          <w:color w:val="000000"/>
          <w:spacing w:val="0"/>
          <w:sz w:val="241"/>
          <w:szCs w:val="241"/>
          <w:bdr w:val="none" w:color="auto" w:sz="0" w:space="0"/>
          <w:shd w:val="clear" w:fill="FFFFFF"/>
        </w:rPr>
        <w:t>、细分后的精确战略目标优先级由项目流程最佳路径决定；</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5" w:lineRule="atLeast"/>
        <w:ind w:left="0" w:right="0" w:firstLine="0"/>
        <w:rPr>
          <w:rFonts w:hint="eastAsia" w:ascii="宋体" w:hAnsi="宋体" w:eastAsia="宋体" w:cs="宋体"/>
          <w:b w:val="0"/>
          <w:i w:val="0"/>
          <w:caps w:val="0"/>
          <w:color w:val="000000"/>
          <w:spacing w:val="0"/>
          <w:sz w:val="241"/>
          <w:szCs w:val="241"/>
        </w:rPr>
      </w:pPr>
      <w:r>
        <w:rPr>
          <w:rFonts w:hint="eastAsia" w:ascii="宋体" w:hAnsi="宋体" w:eastAsia="宋体" w:cs="宋体"/>
          <w:b w:val="0"/>
          <w:i w:val="0"/>
          <w:caps w:val="0"/>
          <w:color w:val="000000"/>
          <w:spacing w:val="0"/>
          <w:sz w:val="241"/>
          <w:szCs w:val="241"/>
          <w:bdr w:val="none" w:color="auto" w:sz="0" w:space="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5" w:lineRule="atLeast"/>
        <w:ind w:left="0" w:right="0" w:firstLine="0"/>
        <w:rPr>
          <w:rFonts w:hint="default" w:ascii="Helvetica" w:hAnsi="Helvetica" w:eastAsia="Helvetica" w:cs="Helvetica"/>
          <w:b w:val="0"/>
          <w:i w:val="0"/>
          <w:caps w:val="0"/>
          <w:color w:val="000000"/>
          <w:spacing w:val="0"/>
          <w:sz w:val="241"/>
          <w:szCs w:val="241"/>
        </w:rPr>
      </w:pPr>
      <w:r>
        <w:rPr>
          <w:rFonts w:hint="default" w:ascii="Helvetica" w:hAnsi="Helvetica" w:eastAsia="Helvetica" w:cs="Helvetica"/>
          <w:b w:val="0"/>
          <w:i w:val="0"/>
          <w:caps w:val="0"/>
          <w:color w:val="000000"/>
          <w:spacing w:val="0"/>
          <w:sz w:val="241"/>
          <w:szCs w:val="241"/>
          <w:bdr w:val="none" w:color="auto" w:sz="0" w:space="0"/>
          <w:shd w:val="clear" w:fill="FFFFFF"/>
        </w:rPr>
        <w:t>3</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5" w:lineRule="atLeast"/>
        <w:ind w:left="0" w:right="0" w:firstLine="0"/>
        <w:rPr>
          <w:rFonts w:hint="default" w:ascii="STSongStd-Light-Acro-GBK-EUC-H" w:hAnsi="STSongStd-Light-Acro-GBK-EUC-H" w:eastAsia="STSongStd-Light-Acro-GBK-EUC-H" w:cs="STSongStd-Light-Acro-GBK-EUC-H"/>
          <w:b w:val="0"/>
          <w:i w:val="0"/>
          <w:caps w:val="0"/>
          <w:color w:val="000000"/>
          <w:spacing w:val="0"/>
          <w:sz w:val="241"/>
          <w:szCs w:val="241"/>
        </w:rPr>
      </w:pPr>
      <w:r>
        <w:rPr>
          <w:rFonts w:hint="default" w:ascii="STSongStd-Light-Acro-GBK-EUC-H" w:hAnsi="STSongStd-Light-Acro-GBK-EUC-H" w:eastAsia="STSongStd-Light-Acro-GBK-EUC-H" w:cs="STSongStd-Light-Acro-GBK-EUC-H"/>
          <w:b w:val="0"/>
          <w:i w:val="0"/>
          <w:caps w:val="0"/>
          <w:color w:val="000000"/>
          <w:spacing w:val="0"/>
          <w:sz w:val="241"/>
          <w:szCs w:val="241"/>
          <w:bdr w:val="none" w:color="auto" w:sz="0" w:space="0"/>
          <w:shd w:val="clear" w:fill="FFFFFF"/>
        </w:rPr>
        <w:t>、对于公共服务小组（界面设计、调试、质量管理）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5" w:lineRule="atLeast"/>
        <w:ind w:left="0" w:right="0" w:firstLine="0"/>
        <w:rPr>
          <w:rFonts w:hint="default" w:ascii="STSongStd-Light-Acro-GBK-EUC-H" w:hAnsi="STSongStd-Light-Acro-GBK-EUC-H" w:eastAsia="STSongStd-Light-Acro-GBK-EUC-H" w:cs="STSongStd-Light-Acro-GBK-EUC-H"/>
          <w:b w:val="0"/>
          <w:i w:val="0"/>
          <w:caps w:val="0"/>
          <w:color w:val="000000"/>
          <w:spacing w:val="0"/>
          <w:sz w:val="241"/>
          <w:szCs w:val="241"/>
        </w:rPr>
      </w:pPr>
      <w:r>
        <w:rPr>
          <w:rFonts w:hint="default" w:ascii="STSongStd-Light-Acro-GBK-EUC-H" w:hAnsi="STSongStd-Light-Acro-GBK-EUC-H" w:eastAsia="STSongStd-Light-Acro-GBK-EUC-H" w:cs="STSongStd-Light-Acro-GBK-EUC-H"/>
          <w:b w:val="0"/>
          <w:i w:val="0"/>
          <w:caps w:val="0"/>
          <w:color w:val="000000"/>
          <w:spacing w:val="0"/>
          <w:sz w:val="241"/>
          <w:szCs w:val="241"/>
          <w:bdr w:val="none" w:color="auto" w:sz="0" w:space="0"/>
          <w:shd w:val="clear" w:fill="FFFFFF"/>
        </w:rPr>
        <w:t>，由于目标分散到各个项目小组，目标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0" w:lineRule="atLeast"/>
        <w:ind w:left="0" w:right="0" w:firstLine="0"/>
        <w:rPr>
          <w:rFonts w:hint="default" w:ascii="STSongStd-Light-Acro-GBK-EUC-H" w:hAnsi="STSongStd-Light-Acro-GBK-EUC-H" w:eastAsia="STSongStd-Light-Acro-GBK-EUC-H" w:cs="STSongStd-Light-Acro-GBK-EUC-H"/>
          <w:b w:val="0"/>
          <w:i w:val="0"/>
          <w:caps w:val="0"/>
          <w:color w:val="000000"/>
          <w:spacing w:val="0"/>
          <w:sz w:val="241"/>
          <w:szCs w:val="241"/>
        </w:rPr>
      </w:pPr>
      <w:r>
        <w:rPr>
          <w:rFonts w:hint="default" w:ascii="STSongStd-Light-Acro-GBK-EUC-H" w:hAnsi="STSongStd-Light-Acro-GBK-EUC-H" w:eastAsia="STSongStd-Light-Acro-GBK-EUC-H" w:cs="STSongStd-Light-Acro-GBK-EUC-H"/>
          <w:b w:val="0"/>
          <w:i w:val="0"/>
          <w:caps w:val="0"/>
          <w:color w:val="000000"/>
          <w:spacing w:val="0"/>
          <w:sz w:val="241"/>
          <w:szCs w:val="241"/>
          <w:bdr w:val="none" w:color="auto" w:sz="0" w:space="0"/>
          <w:shd w:val="clear" w:fill="FFFFFF"/>
        </w:rPr>
        <w:t>优先级由项目优先级决定</w:t>
      </w:r>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TSongStd-Light-Acro-GBK-EUC-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6E6581"/>
    <w:multiLevelType w:val="singleLevel"/>
    <w:tmpl w:val="CB6E6581"/>
    <w:lvl w:ilvl="0" w:tentative="0">
      <w:start w:val="3"/>
      <w:numFmt w:val="decimal"/>
      <w:suff w:val="nothing"/>
      <w:lvlText w:val="%1、"/>
      <w:lvlJc w:val="left"/>
    </w:lvl>
  </w:abstractNum>
  <w:abstractNum w:abstractNumId="1">
    <w:nsid w:val="1AE3E4CD"/>
    <w:multiLevelType w:val="multilevel"/>
    <w:tmpl w:val="1AE3E4C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51AA7"/>
    <w:rsid w:val="18B35CE4"/>
    <w:rsid w:val="19F51AA7"/>
    <w:rsid w:val="202D3482"/>
    <w:rsid w:val="21E96128"/>
    <w:rsid w:val="31E23697"/>
    <w:rsid w:val="34BA2C65"/>
    <w:rsid w:val="3DDB5D40"/>
    <w:rsid w:val="56865B40"/>
    <w:rsid w:val="576E12A0"/>
    <w:rsid w:val="5A4F4399"/>
    <w:rsid w:val="5BB441B5"/>
    <w:rsid w:val="62787FB0"/>
    <w:rsid w:val="63026FDA"/>
    <w:rsid w:val="64FD0D66"/>
    <w:rsid w:val="65E60B61"/>
    <w:rsid w:val="6C1900B6"/>
    <w:rsid w:val="6C307818"/>
    <w:rsid w:val="6FDE3215"/>
    <w:rsid w:val="75D47323"/>
    <w:rsid w:val="7B5F2539"/>
    <w:rsid w:val="7EF733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2018-02-25T13:00:00Z</dcterms:created>
  <dc:creator>ATI老哇的爪子007</dc:creator>
  <cp:lastModifiedBy>ATI老哇的爪子007</cp:lastModifiedBy>
  <dcterms:modified xsi:type="dcterms:W3CDTF">2018-02-25T17:21:51Z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