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开拓公司的内部产品线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97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内部产品集成法  cli与lib法</w:t>
          </w:r>
          <w:r>
            <w:tab/>
          </w:r>
          <w:r>
            <w:fldChar w:fldCharType="begin"/>
          </w:r>
          <w:r>
            <w:instrText xml:space="preserve"> PAGEREF _Toc25217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常见内部产品</w:t>
          </w:r>
          <w:r>
            <w:tab/>
          </w:r>
          <w:r>
            <w:fldChar w:fldCharType="begin"/>
          </w:r>
          <w:r>
            <w:instrText xml:space="preserve"> PAGEREF _Toc29687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Sdk 提升可读性 稳定性 性能等</w:t>
          </w:r>
          <w:r>
            <w:tab/>
          </w:r>
          <w:r>
            <w:fldChar w:fldCharType="begin"/>
          </w:r>
          <w:r>
            <w:instrText xml:space="preserve"> PAGEREF _Toc18582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Embed webserver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tab/>
          </w:r>
          <w:r>
            <w:fldChar w:fldCharType="begin"/>
          </w:r>
          <w:r>
            <w:instrText xml:space="preserve"> PAGEREF _Toc13819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Embed server</w:t>
          </w:r>
          <w:r>
            <w:tab/>
          </w:r>
          <w:r>
            <w:fldChar w:fldCharType="begin"/>
          </w:r>
          <w:r>
            <w:instrText xml:space="preserve"> PAGEREF _Toc12396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 </w:t>
          </w:r>
          <w:r>
            <w:rPr>
              <w:rFonts w:hint="default"/>
            </w:rPr>
            <w:t>Embedded Browser</w:t>
          </w:r>
          <w:bookmarkStart w:id="35" w:name="_GoBack"/>
          <w:bookmarkEnd w:id="35"/>
          <w:r>
            <w:tab/>
          </w:r>
          <w:r>
            <w:fldChar w:fldCharType="begin"/>
          </w:r>
          <w:r>
            <w:instrText xml:space="preserve"> PAGEREF _Toc6343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tab/>
          </w:r>
          <w:r>
            <w:fldChar w:fldCharType="begin"/>
          </w:r>
          <w:r>
            <w:instrText xml:space="preserve"> PAGEREF _Toc14946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tab/>
          </w:r>
          <w:r>
            <w:fldChar w:fldCharType="begin"/>
          </w:r>
          <w:r>
            <w:instrText xml:space="preserve"> PAGEREF _Toc24706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Webdav</w:t>
          </w:r>
          <w:r>
            <w:tab/>
          </w:r>
          <w:r>
            <w:fldChar w:fldCharType="begin"/>
          </w:r>
          <w:r>
            <w:instrText xml:space="preserve"> PAGEREF _Toc15482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tab/>
          </w:r>
          <w:r>
            <w:fldChar w:fldCharType="begin"/>
          </w:r>
          <w:r>
            <w:instrText xml:space="preserve"> PAGEREF _Toc12277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压缩解压工具。。支持程序调用 lib 与cli  api</w:t>
          </w:r>
          <w:r>
            <w:tab/>
          </w:r>
          <w:r>
            <w:fldChar w:fldCharType="begin"/>
          </w:r>
          <w:r>
            <w:instrText xml:space="preserve"> PAGEREF _Toc10252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tab/>
          </w:r>
          <w:r>
            <w:fldChar w:fldCharType="begin"/>
          </w:r>
          <w:r>
            <w:instrText xml:space="preserve"> PAGEREF _Toc19997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tab/>
          </w:r>
          <w:r>
            <w:fldChar w:fldCharType="begin"/>
          </w:r>
          <w:r>
            <w:instrText xml:space="preserve"> PAGEREF _Toc24346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ftp client</w:t>
          </w:r>
          <w:r>
            <w:tab/>
          </w:r>
          <w:r>
            <w:fldChar w:fldCharType="begin"/>
          </w:r>
          <w:r>
            <w:instrText xml:space="preserve"> PAGEREF _Toc22534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2.14. </w:t>
          </w:r>
          <w:r>
            <w:tab/>
          </w:r>
          <w:r>
            <w:fldChar w:fldCharType="begin"/>
          </w:r>
          <w:r>
            <w:instrText xml:space="preserve"> PAGEREF _Toc2374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2.15. </w:t>
          </w:r>
          <w:r>
            <w:rPr>
              <w:rFonts w:hint="eastAsia"/>
              <w:lang w:val="en-US" w:eastAsia="zh-CN"/>
            </w:rPr>
            <w:t>Excel遍历与转换纯文本</w:t>
          </w:r>
          <w:r>
            <w:tab/>
          </w:r>
          <w:r>
            <w:fldChar w:fldCharType="begin"/>
          </w:r>
          <w:r>
            <w:instrText xml:space="preserve"> PAGEREF _Toc620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2.16. </w:t>
          </w:r>
          <w:r>
            <w:rPr>
              <w:rFonts w:hint="eastAsia"/>
              <w:lang w:val="en-US" w:eastAsia="zh-CN"/>
            </w:rPr>
            <w:t>Html转换纯文本  带换行</w:t>
          </w:r>
          <w:r>
            <w:tab/>
          </w:r>
          <w:r>
            <w:fldChar w:fldCharType="begin"/>
          </w:r>
          <w:r>
            <w:instrText xml:space="preserve"> PAGEREF _Toc3450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2.17. </w:t>
          </w:r>
          <w:r>
            <w:tab/>
          </w:r>
          <w:r>
            <w:fldChar w:fldCharType="begin"/>
          </w:r>
          <w:r>
            <w:instrText xml:space="preserve"> PAGEREF _Toc28992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2.18. </w:t>
          </w:r>
          <w:r>
            <w:rPr>
              <w:rFonts w:hint="eastAsia"/>
              <w:lang w:val="en-US" w:eastAsia="zh-CN"/>
            </w:rPr>
            <w:t>Debug tool</w:t>
          </w:r>
          <w:r>
            <w:tab/>
          </w:r>
          <w:r>
            <w:fldChar w:fldCharType="begin"/>
          </w:r>
          <w:r>
            <w:instrText xml:space="preserve"> PAGEREF _Toc15818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2.19. </w:t>
          </w:r>
          <w:r>
            <w:tab/>
          </w:r>
          <w:r>
            <w:fldChar w:fldCharType="begin"/>
          </w:r>
          <w:r>
            <w:instrText xml:space="preserve"> PAGEREF _Toc7309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2.20. </w:t>
          </w:r>
          <w:r>
            <w:rPr>
              <w:rFonts w:hint="eastAsia"/>
              <w:lang w:val="en-US" w:eastAsia="zh-CN"/>
            </w:rPr>
            <w:t>Cache</w:t>
          </w:r>
          <w:r>
            <w:tab/>
          </w:r>
          <w:r>
            <w:fldChar w:fldCharType="begin"/>
          </w:r>
          <w:r>
            <w:instrText xml:space="preserve"> PAGEREF _Toc28497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2.21. </w:t>
          </w:r>
          <w:r>
            <w:tab/>
          </w:r>
          <w:r>
            <w:fldChar w:fldCharType="begin"/>
          </w:r>
          <w:r>
            <w:instrText xml:space="preserve"> PAGEREF _Toc13649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2.22. </w:t>
          </w:r>
          <w:r>
            <w:rPr>
              <w:rFonts w:hint="eastAsia"/>
              <w:lang w:val="en-US" w:eastAsia="zh-CN"/>
            </w:rPr>
            <w:t>搜索引擎 知识管理</w:t>
          </w:r>
          <w:r>
            <w:tab/>
          </w:r>
          <w:r>
            <w:fldChar w:fldCharType="begin"/>
          </w:r>
          <w:r>
            <w:instrText xml:space="preserve"> PAGEREF _Toc17950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2.23. </w:t>
          </w:r>
          <w:r>
            <w:tab/>
          </w:r>
          <w:r>
            <w:fldChar w:fldCharType="begin"/>
          </w:r>
          <w:r>
            <w:instrText xml:space="preserve"> PAGEREF _Toc21055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2.24. </w:t>
          </w:r>
          <w:r>
            <w:rPr>
              <w:rFonts w:hint="eastAsia"/>
              <w:lang w:val="en-US" w:eastAsia="zh-CN"/>
            </w:rPr>
            <w:t>运维工具</w:t>
          </w:r>
          <w:r>
            <w:tab/>
          </w:r>
          <w:r>
            <w:fldChar w:fldCharType="begin"/>
          </w:r>
          <w:r>
            <w:instrText xml:space="preserve"> PAGEREF _Toc32111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2.25. </w:t>
          </w:r>
          <w:r>
            <w:tab/>
          </w:r>
          <w:r>
            <w:fldChar w:fldCharType="begin"/>
          </w:r>
          <w:r>
            <w:instrText xml:space="preserve"> PAGEREF _Toc11154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2.26. </w:t>
          </w:r>
          <w:r>
            <w:rPr>
              <w:rFonts w:hint="eastAsia"/>
              <w:lang w:val="en-US" w:eastAsia="zh-CN"/>
            </w:rPr>
            <w:t>Elk日志查看   远程日志查看</w:t>
          </w:r>
          <w:r>
            <w:tab/>
          </w:r>
          <w:r>
            <w:fldChar w:fldCharType="begin"/>
          </w:r>
          <w:r>
            <w:instrText xml:space="preserve"> PAGEREF _Toc30405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2.27. </w:t>
          </w:r>
          <w:r>
            <w:tab/>
          </w:r>
          <w:r>
            <w:fldChar w:fldCharType="begin"/>
          </w:r>
          <w:r>
            <w:instrText xml:space="preserve"> PAGEREF _Toc9800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2.28. </w:t>
          </w:r>
          <w:r>
            <w:rPr>
              <w:rFonts w:hint="eastAsia"/>
              <w:lang w:val="en-US" w:eastAsia="zh-CN"/>
            </w:rPr>
            <w:t>爬虫</w:t>
          </w:r>
          <w:r>
            <w:rPr>
              <w:rFonts w:hint="eastAsia"/>
              <w:lang w:val="en-US" w:eastAsia="zh-CN"/>
            </w:rPr>
            <w:t xml:space="preserve"> </w:t>
          </w:r>
          <w:r>
            <w:t>、OA、工作协同、沟通、BI、SCM、WMS等</w:t>
          </w:r>
          <w:r>
            <w:tab/>
          </w:r>
          <w:r>
            <w:fldChar w:fldCharType="begin"/>
          </w:r>
          <w:r>
            <w:instrText xml:space="preserve"> PAGEREF _Toc28312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2.29. </w:t>
          </w:r>
          <w:r>
            <w:t>ERP，企业资源计划，通常对于大部分企业来说只是进销存管理</w:t>
          </w:r>
          <w:r>
            <w:rPr>
              <w:rFonts w:hint="eastAsia"/>
              <w:lang w:val="en-US" w:eastAsia="zh-CN"/>
            </w:rPr>
            <w:t xml:space="preserve"> 资产管理</w:t>
          </w:r>
          <w:r>
            <w:tab/>
          </w:r>
          <w:r>
            <w:fldChar w:fldCharType="begin"/>
          </w:r>
          <w:r>
            <w:instrText xml:space="preserve"> PAGEREF _Toc12940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常见软件分类</w:t>
          </w:r>
          <w:r>
            <w:tab/>
          </w:r>
          <w:r>
            <w:fldChar w:fldCharType="begin"/>
          </w:r>
          <w:r>
            <w:instrText xml:space="preserve"> PAGEREF _Toc27574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Im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，，Audio、 video  ，，inputmethod，img，compress，ide</w:t>
          </w:r>
          <w:r>
            <w:tab/>
          </w:r>
          <w:r>
            <w:fldChar w:fldCharType="begin"/>
          </w:r>
          <w:r>
            <w:instrText xml:space="preserve"> PAGEREF _Toc24085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_Toc26258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360软件库</w:t>
          </w:r>
          <w:r>
            <w:tab/>
          </w:r>
          <w:r>
            <w:fldChar w:fldCharType="begin"/>
          </w:r>
          <w:r>
            <w:instrText xml:space="preserve"> PAGEREF _Toc17084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5217"/>
      <w:r>
        <w:rPr>
          <w:rFonts w:hint="eastAsia"/>
          <w:lang w:val="en-US" w:eastAsia="zh-CN"/>
        </w:rPr>
        <w:t>内部产品集成法  cli与lib法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9687"/>
      <w:r>
        <w:rPr>
          <w:rFonts w:hint="eastAsia"/>
          <w:lang w:val="en-US" w:eastAsia="zh-CN"/>
        </w:rPr>
        <w:t>常见内部产品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8582"/>
      <w:r>
        <w:rPr>
          <w:rFonts w:hint="eastAsia"/>
          <w:lang w:val="en-US" w:eastAsia="zh-CN"/>
        </w:rPr>
        <w:t>Sdk 提升可读性 稳定性 性能等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4945"/>
      <w:r>
        <w:rPr>
          <w:rFonts w:hint="eastAsia"/>
          <w:lang w:val="en-US" w:eastAsia="zh-CN"/>
        </w:rPr>
        <w:t>Embed webserver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3819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2396"/>
      <w:r>
        <w:rPr>
          <w:rFonts w:hint="eastAsia"/>
          <w:lang w:val="en-US" w:eastAsia="zh-CN"/>
        </w:rPr>
        <w:t>Embed server</w:t>
      </w:r>
      <w:bookmarkEnd w:id="5"/>
    </w:p>
    <w:p>
      <w:pPr>
        <w:pStyle w:val="3"/>
      </w:pPr>
      <w:bookmarkStart w:id="6" w:name="_Toc6343"/>
      <w:r>
        <w:t> </w:t>
      </w:r>
      <w:r>
        <w:rPr>
          <w:rFonts w:hint="default"/>
        </w:rPr>
        <w:t>Embedded Browser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4946"/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4706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5482"/>
      <w:r>
        <w:rPr>
          <w:rFonts w:hint="eastAsia"/>
          <w:lang w:val="en-US" w:eastAsia="zh-CN"/>
        </w:rPr>
        <w:t>Webdav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2277"/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0252"/>
      <w:r>
        <w:rPr>
          <w:rFonts w:hint="eastAsia"/>
          <w:lang w:val="en-US" w:eastAsia="zh-CN"/>
        </w:rPr>
        <w:t>压缩解压工具。。支持程序调用 lib 与cli  api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9997"/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4346"/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2534"/>
      <w:r>
        <w:rPr>
          <w:rFonts w:hint="eastAsia"/>
          <w:lang w:val="en-US" w:eastAsia="zh-CN"/>
        </w:rPr>
        <w:t>ftp client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374"/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620"/>
      <w:r>
        <w:rPr>
          <w:rFonts w:hint="eastAsia"/>
          <w:lang w:val="en-US" w:eastAsia="zh-CN"/>
        </w:rPr>
        <w:t>Excel遍历与转换纯文本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3450"/>
      <w:r>
        <w:rPr>
          <w:rFonts w:hint="eastAsia"/>
          <w:lang w:val="en-US" w:eastAsia="zh-CN"/>
        </w:rPr>
        <w:t>Html转换纯文本  带换行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8992"/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5818"/>
      <w:r>
        <w:rPr>
          <w:rFonts w:hint="eastAsia"/>
          <w:lang w:val="en-US" w:eastAsia="zh-CN"/>
        </w:rPr>
        <w:t>Debug tool</w:t>
      </w:r>
      <w:bookmarkEnd w:id="1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7309"/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8497"/>
      <w:r>
        <w:rPr>
          <w:rFonts w:hint="eastAsia"/>
          <w:lang w:val="en-US" w:eastAsia="zh-CN"/>
        </w:rPr>
        <w:t>Cache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3649"/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7950"/>
      <w:r>
        <w:rPr>
          <w:rFonts w:hint="eastAsia"/>
          <w:lang w:val="en-US" w:eastAsia="zh-CN"/>
        </w:rPr>
        <w:t>搜索引擎 知识管理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1055"/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2111"/>
      <w:r>
        <w:rPr>
          <w:rFonts w:hint="eastAsia"/>
          <w:lang w:val="en-US" w:eastAsia="zh-CN"/>
        </w:rPr>
        <w:t>运维工具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1154"/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30405"/>
      <w:r>
        <w:rPr>
          <w:rFonts w:hint="eastAsia"/>
          <w:lang w:val="en-US" w:eastAsia="zh-CN"/>
        </w:rPr>
        <w:t>Elk日志查看   远程日志查看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9800"/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8312"/>
      <w:r>
        <w:rPr>
          <w:rFonts w:hint="eastAsia"/>
          <w:lang w:val="en-US" w:eastAsia="zh-CN"/>
        </w:rPr>
        <w:t>爬虫</w:t>
      </w:r>
      <w:r>
        <w:rPr>
          <w:rFonts w:hint="eastAsia"/>
          <w:lang w:val="en-US" w:eastAsia="zh-CN"/>
        </w:rPr>
        <w:br w:type="textWrapping"/>
      </w:r>
      <w:r>
        <w:t>、OA、工作协同、沟通、BI、SCM、WMS等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2940"/>
      <w:r>
        <w:t>ERP，企业资源计划，通常对于大部分企业来说只是进销存管理</w:t>
      </w:r>
      <w:r>
        <w:rPr>
          <w:rFonts w:hint="eastAsia"/>
          <w:lang w:val="en-US" w:eastAsia="zh-CN"/>
        </w:rPr>
        <w:t xml:space="preserve"> 资产管理</w:t>
      </w:r>
      <w:bookmarkEnd w:id="30"/>
    </w:p>
    <w:p>
      <w:pPr>
        <w:pStyle w:val="2"/>
        <w:rPr>
          <w:rFonts w:hint="eastAsia"/>
          <w:lang w:val="en-US" w:eastAsia="zh-CN"/>
        </w:rPr>
      </w:pPr>
      <w:bookmarkStart w:id="31" w:name="_Toc27574"/>
      <w:r>
        <w:rPr>
          <w:rFonts w:hint="eastAsia"/>
          <w:lang w:val="en-US" w:eastAsia="zh-CN"/>
        </w:rPr>
        <w:t>常见软件分类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4085"/>
      <w:r>
        <w:rPr>
          <w:rFonts w:hint="eastAsia"/>
          <w:lang w:val="en-US" w:eastAsia="zh-CN"/>
        </w:rPr>
        <w:t>Im</w:t>
      </w:r>
      <w:r>
        <w:rPr>
          <w:rFonts w:hint="eastAsia"/>
          <w:lang w:val="en-US" w:eastAsia="zh-CN"/>
        </w:rPr>
        <w:tab/>
        <w:t>，，Audio、 video  ，，inputmethod，img，compress，ide</w:t>
      </w:r>
      <w:bookmarkEnd w:id="3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3" w:name="_Toc26258"/>
      <w:r>
        <w:rPr>
          <w:rFonts w:hint="eastAsia"/>
          <w:lang w:val="en-US" w:eastAsia="zh-CN"/>
        </w:rPr>
        <w:t>Ref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7084"/>
      <w:r>
        <w:rPr>
          <w:rFonts w:hint="eastAsia"/>
          <w:lang w:val="en-US" w:eastAsia="zh-CN"/>
        </w:rPr>
        <w:t>360软件库</w:t>
      </w:r>
      <w:bookmarkEnd w:id="3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92F95B"/>
    <w:multiLevelType w:val="multilevel"/>
    <w:tmpl w:val="B992F95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97886"/>
    <w:rsid w:val="02C958DE"/>
    <w:rsid w:val="03624455"/>
    <w:rsid w:val="18BC0233"/>
    <w:rsid w:val="1BDB5CBA"/>
    <w:rsid w:val="1DA90AB4"/>
    <w:rsid w:val="1E7835DB"/>
    <w:rsid w:val="1EFF025E"/>
    <w:rsid w:val="2B220974"/>
    <w:rsid w:val="2C416D34"/>
    <w:rsid w:val="3155065F"/>
    <w:rsid w:val="31D64843"/>
    <w:rsid w:val="3D060490"/>
    <w:rsid w:val="3D3A4454"/>
    <w:rsid w:val="3D990024"/>
    <w:rsid w:val="3DB8139C"/>
    <w:rsid w:val="40016D89"/>
    <w:rsid w:val="4A630F58"/>
    <w:rsid w:val="4F566FFD"/>
    <w:rsid w:val="56FA61F3"/>
    <w:rsid w:val="570D12EF"/>
    <w:rsid w:val="58D97886"/>
    <w:rsid w:val="5C7B7073"/>
    <w:rsid w:val="5DC21D8F"/>
    <w:rsid w:val="604D50E5"/>
    <w:rsid w:val="630C6D2F"/>
    <w:rsid w:val="69016052"/>
    <w:rsid w:val="6BE67A0F"/>
    <w:rsid w:val="6C490957"/>
    <w:rsid w:val="6D535020"/>
    <w:rsid w:val="6FDB591C"/>
    <w:rsid w:val="758F0D8A"/>
    <w:rsid w:val="788542E1"/>
    <w:rsid w:val="7E3D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2018-05-26T13:03:00Z</dcterms:created>
  <dc:creator>ATI老哇的爪子007</dc:creator>
  <cp:lastModifiedBy>ATI老哇的爪子007</cp:lastModifiedBy>
  <dcterms:modified xsi:type="dcterms:W3CDTF">2018-05-27T03:16:34Z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