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Atiitt 艾提拉层次金字塔 DOIE模型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决策者（</w:t>
      </w:r>
      <w:r>
        <w:rPr>
          <w:rFonts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</w:rPr>
        <w:t>decision maker</w:t>
      </w:r>
      <w:r>
        <w:rPr>
          <w:rFonts w:hint="eastAsia"/>
          <w:lang w:val="en-US" w:eastAsia="zh-CN"/>
        </w:rPr>
        <w:t xml:space="preserve">专业人员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组织者（org行政人员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投资者（</w:t>
      </w:r>
      <w:r>
        <w:rPr>
          <w:rStyle w:val="4"/>
          <w:rFonts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</w:rPr>
        <w:t>investors</w:t>
      </w:r>
      <w:r>
        <w:rPr>
          <w:rStyle w:val="4"/>
          <w:rFonts w:hint="eastAsia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股东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执行者（exe普通人员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4552950" cy="36195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D:\0workspace\atiplat_ee\WebRoot\0iestm pyra\doie.html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15E277F"/>
    <w:rsid w:val="00547F93"/>
    <w:rsid w:val="044039D1"/>
    <w:rsid w:val="0C596015"/>
    <w:rsid w:val="1ED2759C"/>
    <w:rsid w:val="3D8B50C6"/>
    <w:rsid w:val="49D039EE"/>
    <w:rsid w:val="4FD47959"/>
    <w:rsid w:val="515E277F"/>
    <w:rsid w:val="57927194"/>
    <w:rsid w:val="6562562A"/>
    <w:rsid w:val="73780CB2"/>
    <w:rsid w:val="7EDF5BE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3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2019-05-14T09:13:00Z</dcterms:created>
  <dc:creator>ATI老哇的爪子007</dc:creator>
  <cp:lastModifiedBy>ATI老哇的爪子007</cp:lastModifiedBy>
  <dcterms:modified xsi:type="dcterms:W3CDTF">2019-05-14T09:44:16Z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