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Atitit  不景气的原因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EFDF9"/>
        </w:rPr>
        <w:t>暂时性的不景气和季节性疲软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EFDF9"/>
        </w:rPr>
        <w:t>销售量的下降只是电脑市场暂时性的不景气和季节性疲软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76423D"/>
    <w:rsid w:val="6F7642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2018-02-13T03:58:00Z</dcterms:created>
  <dc:creator>ATI老哇的爪子007</dc:creator>
  <cp:lastModifiedBy>ATI老哇的爪子007</cp:lastModifiedBy>
  <dcterms:modified xsi:type="dcterms:W3CDTF">2018-02-13T03:58:22Z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