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买房的风险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地震风险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3、</w:t>
      </w:r>
      <w:r>
        <w:t>根据法律规定，房产及土地的使用期限为70年，如果无法延续期限，买就相当于长租。是否能延续？延续是否需要条件、是否需要收费？延续的期限又是多久？等等无疑增加了不确定性，这就是风险，必然大大增加风险成本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4、</w:t>
      </w:r>
      <w:r>
        <w:t>税收方面，税率销售环节有所增加，生产制造环节税率变化不大（部分二套房税率提高），但总体随应税金额（房屋总价）变大而变大。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作者：井底知挖乎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链接：https://www.zhihu.com/question/20887105/answer/25888531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36B9F"/>
    <w:rsid w:val="04936B9F"/>
    <w:rsid w:val="4C513D6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2018-08-13T17:38:00Z</dcterms:created>
  <dc:creator>ATI老哇的爪子007</dc:creator>
  <cp:lastModifiedBy>ATI老哇的爪子007</cp:lastModifiedBy>
  <dcterms:modified xsi:type="dcterms:W3CDTF">2018-08-13T17:39:14Z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