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企业如何应对政府要求提供客户信息的的要求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面对西方的不断质疑，华为搞公关可以理解。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但同样，如果表态绝对化，没有模糊空间，到时候“不向政府提供任何信息”就可能成为了“政治正确”，干啥都要对此顾及。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随着时间发展，我们合理合法的事情，别人就会觉得不行。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华为就真成了国际（监督）公司，而不是中国公司，自由灵活度反而可能不如西方企业。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人家说是保证隐私，不给别的政府和组织提供用户信息，但实际上这并不绝对，是有操作空间和实例的。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这个问题的关键在于，中西文化制度不在一个调上。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按人家的标准，我们可能认为虚伪；按我们的标准，人家可能觉得冒犯。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人家本能不信你，在那么多放大镜下，华为要发展，可能就会成为一个国际化高标准的公司，但那是西方标准。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那样只会增加与政府的不契合，觉得不如以前听话了，对其国内市场也会有影响。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感觉华为未来要分裂，国内国外两个系统，两个生态。就像苹果一样。</w:t>
      </w:r>
    </w:p>
    <w:p>
      <w:pP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华为彻底国际化变成中立公司对中国最有利，只要客观上能够不断促进中国产业升级和建设整条产业链就行。听党的话留一个中兴就行</w:t>
      </w: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企业为了国际市场份额就是要跟政府保持一些距离</w:t>
      </w: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华为最好是成为一个独立的世界性的公司，而不是拘泥于一个中国的公司。   </w:t>
      </w:r>
    </w:p>
    <w:p>
      <w:pP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EFEFEF"/>
        </w:rPr>
        <w:t>前阵子美国对华为的听证会就质疑为什么企业内有Dang委，其作用是什么，是不是对企业有决定性作用。华为代表也没解释清楚。华为要成为国际性公司，与ZF割切是必须的，不然怎么让别的国家放心。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F0011"/>
    <w:rsid w:val="117F0011"/>
    <w:rsid w:val="32D43A33"/>
    <w:rsid w:val="507F2824"/>
    <w:rsid w:val="55CD1A01"/>
    <w:rsid w:val="64330448"/>
    <w:rsid w:val="670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2019-04-10T01:04:00Z</dcterms:created>
  <dc:creator>ATI老哇的爪子007</dc:creator>
  <cp:lastModifiedBy>ATI老哇的爪子007</cp:lastModifiedBy>
  <dcterms:modified xsi:type="dcterms:W3CDTF">2019-04-10T01:29:27Z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