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传媒学院专业与课程表艾提拉总结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0" w:beforeAutospacing="0" w:after="0" w:afterAutospacing="0" w:line="420" w:lineRule="atLeast"/>
        <w:ind w:left="0" w:right="0" w:firstLine="0"/>
        <w:jc w:val="center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数字媒体艺术专业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社会化媒体运营策略实训Ⅰ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社交媒体研究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社交媒体研究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电子商务基础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网络编辑基础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网络编辑基础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网络与新媒体基础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影视摄影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</w:t>
      </w:r>
    </w:p>
    <w:p>
      <w:pP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1"/>
          <w:szCs w:val="21"/>
          <w:shd w:val="clear" w:fill="FFFFFF"/>
        </w:rPr>
        <w:t>摄影技术与艺术、布光技术与艺术、数字图像处理、网页设计与制作、摄像技术与艺术、数字影视制作与编辑艺术、数字音频处理、数字特效合成、数字动画基础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业基础是 计算机基础 网页设计 c++ 平面色构 组成原理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专业 营销设计 企业站设计 电商设计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专高 插画设计 GUI设计 HUI设计 交互设计 平台设计 产品设计 项目整合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实训 大一做项目 大二整作品 大三找工作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图像特效与合成 滤镜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音频 录音与处理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多媒体处理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视频处理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数字媒体艺术专业简介-欢迎访问枣庄学院传媒学院！.html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17196"/>
    <w:rsid w:val="0AF7163F"/>
    <w:rsid w:val="176C5853"/>
    <w:rsid w:val="18483416"/>
    <w:rsid w:val="1E7B3782"/>
    <w:rsid w:val="221F17EC"/>
    <w:rsid w:val="2F1C0678"/>
    <w:rsid w:val="32917196"/>
    <w:rsid w:val="41B66186"/>
    <w:rsid w:val="45143362"/>
    <w:rsid w:val="4C9A4F00"/>
    <w:rsid w:val="53B777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2019-05-15T04:58:00Z</dcterms:created>
  <dc:creator>ATI老哇的爪子007</dc:creator>
  <cp:lastModifiedBy>ATI老哇的爪子007</cp:lastModifiedBy>
  <dcterms:modified xsi:type="dcterms:W3CDTF">2019-05-15T07:23:43Z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