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如何理解一项技术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720" w:lineRule="atLeast"/>
        <w:ind w:left="300" w:right="0" w:firstLine="0"/>
        <w:jc w:val="center"/>
        <w:rPr>
          <w:rFonts w:hint="eastAsia"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</w:rPr>
        <w:t>目录</w:t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1 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"https://baike.baidu.com/item/GUI/479966?fr=aladdin" \l "1"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概述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2 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"https://baike.baidu.com/item/GUI/479966?fr=aladdin" \l "2"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组成部分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3 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"https://baike.baidu.com/item/GUI/479966?fr=aladdin" \l "3"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起源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4 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"https://baike.baidu.com/item/GUI/479966?fr=aladdin" \l "4"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实现方法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5 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"https://baike.baidu.com/item/GUI/479966?fr=aladdin" \l "5"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准则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6 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"https://baike.baidu.com/item/GUI/479966?fr=aladdin" \l "6"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应用领域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7 </w:t>
      </w:r>
      <w:r>
        <w:rPr>
          <w:rFonts w:hint="eastAsia"/>
          <w:lang w:eastAsia="zh-CN"/>
        </w:rPr>
        <w:t>成功案例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反面案例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9 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"https://baike.baidu.com/item/GUI/479966?fr=aladdin" \l "9"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分类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10 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"https://baike.baidu.com/item/GUI/479966?fr=aladdin" \l "10"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发展史</w:t>
      </w:r>
      <w:r>
        <w:rPr>
          <w:rFonts w:hint="default"/>
        </w:rPr>
        <w:fldChar w:fldCharType="end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参考书籍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6D00C"/>
    <w:multiLevelType w:val="multilevel"/>
    <w:tmpl w:val="A256D00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FA5EDF2"/>
    <w:multiLevelType w:val="multilevel"/>
    <w:tmpl w:val="0FA5ED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15F0B"/>
    <w:rsid w:val="2EC82855"/>
    <w:rsid w:val="44084B9F"/>
    <w:rsid w:val="45B93E3D"/>
    <w:rsid w:val="6B1C7425"/>
    <w:rsid w:val="70D15F0B"/>
    <w:rsid w:val="774E4544"/>
    <w:rsid w:val="7C6917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2018-01-23T21:20:00Z</dcterms:created>
  <dc:creator>ATI老哇的爪子007</dc:creator>
  <cp:lastModifiedBy>ATI老哇的爪子007</cp:lastModifiedBy>
  <dcterms:modified xsi:type="dcterms:W3CDTF">2018-01-23T21:50:26Z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