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常见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  <w:t>北美套路式辩护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val="en-US" w:eastAsia="zh-CN"/>
        </w:rPr>
        <w:t xml:space="preserve"> 问题解释 推卸责任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  <w:t>调被告“无犯罪前科”“因酗酒和滥用毒品导致工作和学业受挫”“有家族酗酒史”“存在精神问题”“曾经表现良好”，这些虽然是所谓“北美套路式辩护”，但的确是有效的辩护手段，北美司法体系中的精神问题鉴定门槛很低，而在2011年即已“废死”的伊利诺伊州，愿意听进这些为被告辩护开解之词，从而网开一面的陪审员甚至法官，是大有人在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33722"/>
    <w:rsid w:val="5FC337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2019-07-21T07:28:00Z</dcterms:created>
  <dc:creator>ATI老哇的爪子007</dc:creator>
  <cp:lastModifiedBy>ATI老哇的爪子007</cp:lastModifiedBy>
  <dcterms:modified xsi:type="dcterms:W3CDTF">2019-07-21T07:29:28Z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