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死亡原因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cause of death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在法医学中常见的直接死因有：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1、感染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2、出血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3、栓塞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4、中毒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5、全身衰竭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常见的行为与死亡原因对应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殴打  </w:t>
      </w:r>
      <w:r>
        <w:t>脑出血..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某个瓜农被几个城管围住殴打而死，法医勘察现场、检查尸体后，可以可能确定是脑出血...颅脑外伤...颅内出血死亡。但是，不能肯定几个城管殴打的动机...换言之，法医只能写“死因：颅内出血”，但是，不能写“他杀”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</w:pP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被几个管教军人与军官亏待死了，法医勘察现场、检查尸体后，可以可能，或者确定是中暑引起脑充血、出血和水肿，大脑造成永久性的损伤而死亡。但是，不能肯定几个管教军人与军官是故意还是无意弄他去晒太阳？是故意还是无意要把他晒死？法医只能写“死因：中暑，脑充血，脑坏死”，但是，不能写“他杀”！</w:t>
      </w:r>
    </w:p>
    <w:p>
      <w:pP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</w:pP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因此，不难理解把35℃看作是高温和中暑的预警温度的道理了。当气温超过38℃时，人的多个脏器都参加降温。当气温达39℃时，汗腺已相当疲劳而趋于衰竭，此时很容易出现心脏病猝发的危险。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如果在一次夏季热浪中气温升到40℃以上时，高温则会令人头昏眼花，站立不稳，此时如果人的体温不能降至正常的体温，不仅有损于心脏，而且由于脑颅内组织过热，造成脑膜和大脑充血、出血和水肿等，会给大脑造成永久性的损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6BA39"/>
    <w:multiLevelType w:val="multilevel"/>
    <w:tmpl w:val="9AD6BA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9700D"/>
    <w:rsid w:val="031B62D6"/>
    <w:rsid w:val="3249700D"/>
    <w:rsid w:val="476510F7"/>
    <w:rsid w:val="741E24E0"/>
    <w:rsid w:val="7BA77D38"/>
    <w:rsid w:val="7CA44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2018-06-10T11:42:00Z</dcterms:created>
  <dc:creator>ATI老哇的爪子007</dc:creator>
  <cp:lastModifiedBy>ATI老哇的爪子007</cp:lastModifiedBy>
  <dcterms:modified xsi:type="dcterms:W3CDTF">2018-06-10T12:23:01Z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