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bookmarkStart w:id="0" w:name="_GoBack"/>
      <w:r>
        <w:rPr>
          <w:rFonts w:hint="eastAsia"/>
          <w:lang w:val="en-US" w:eastAsia="zh-CN"/>
        </w:rPr>
        <w:t>治学理念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治学</w:t>
      </w:r>
      <w:r>
        <w:rPr>
          <w:rFonts w:hint="eastAsia"/>
          <w:lang w:val="en-US" w:eastAsia="zh-CN"/>
        </w:rPr>
        <w:t xml:space="preserve">  无为而治  各自为政 快乐学习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623C38"/>
    <w:rsid w:val="0DB675DF"/>
    <w:rsid w:val="124E5EE2"/>
    <w:rsid w:val="1CA13920"/>
    <w:rsid w:val="39623C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2019-06-17T08:39:00Z</dcterms:created>
  <dc:creator>ATI老哇的爪子007</dc:creator>
  <cp:lastModifiedBy>ATI老哇的爪子007</cp:lastModifiedBy>
  <dcterms:modified xsi:type="dcterms:W3CDTF">2019-06-18T11:54:23Z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