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第一节课内容规范艾提拉总结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6" w:name="_GoBack"/>
          <w:bookmarkEnd w:id="4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Part1-----个人介绍</w:t>
          </w:r>
          <w:r>
            <w:tab/>
          </w:r>
          <w:r>
            <w:fldChar w:fldCharType="begin"/>
          </w:r>
          <w:r>
            <w:instrText xml:space="preserve"> PAGEREF _Toc18314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Basic info</w:t>
          </w:r>
          <w:r>
            <w:tab/>
          </w:r>
          <w:r>
            <w:fldChar w:fldCharType="begin"/>
          </w:r>
          <w:r>
            <w:instrText xml:space="preserve"> PAGEREF _Toc31710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History 经历</w:t>
          </w:r>
          <w:r>
            <w:tab/>
          </w:r>
          <w:r>
            <w:fldChar w:fldCharType="begin"/>
          </w:r>
          <w:r>
            <w:instrText xml:space="preserve"> PAGEREF _Toc10455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Capt2重要成就</w:t>
          </w:r>
          <w:r>
            <w:tab/>
          </w:r>
          <w:r>
            <w:fldChar w:fldCharType="begin"/>
          </w:r>
          <w:r>
            <w:instrText xml:space="preserve"> PAGEREF _Toc23226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重要领域  20大领域金字塔 全部占领涉及</w:t>
          </w:r>
          <w:r>
            <w:tab/>
          </w:r>
          <w:r>
            <w:fldChar w:fldCharType="begin"/>
          </w:r>
          <w:r>
            <w:instrText xml:space="preserve"> PAGEREF _Toc5782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知识分类的金字塔层级</w:t>
          </w:r>
          <w:r>
            <w:tab/>
          </w:r>
          <w:r>
            <w:fldChar w:fldCharType="begin"/>
          </w:r>
          <w:r>
            <w:instrText xml:space="preserve"> PAGEREF _Toc15011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获得</w:t>
          </w:r>
          <w:r>
            <w:rPr>
              <w:rFonts w:hint="eastAsia"/>
              <w:lang w:val="en-US" w:eastAsia="zh-CN"/>
            </w:rPr>
            <w:t>CSDN top50排名</w:t>
          </w:r>
          <w:r>
            <w:tab/>
          </w:r>
          <w:r>
            <w:fldChar w:fldCharType="begin"/>
          </w:r>
          <w:r>
            <w:instrText xml:space="preserve"> PAGEREF _Toc8973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建立了众多专业组织 企业研究院 企业附属学院 各种专家组</w:t>
          </w:r>
          <w:r>
            <w:tab/>
          </w:r>
          <w:r>
            <w:fldChar w:fldCharType="begin"/>
          </w:r>
          <w:r>
            <w:instrText xml:space="preserve"> PAGEREF _Toc6609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出版书籍 差不多规划到百多本</w:t>
          </w:r>
          <w:r>
            <w:tab/>
          </w:r>
          <w:r>
            <w:fldChar w:fldCharType="begin"/>
          </w:r>
          <w:r>
            <w:instrText xml:space="preserve"> PAGEREF _Toc23666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文章数量3万+</w:t>
          </w:r>
          <w:r>
            <w:tab/>
          </w:r>
          <w:r>
            <w:fldChar w:fldCharType="begin"/>
          </w:r>
          <w:r>
            <w:instrText xml:space="preserve"> PAGEREF _Toc15095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9. 重要角色</w:t>
          </w:r>
          <w:r>
            <w:tab/>
          </w:r>
          <w:r>
            <w:fldChar w:fldCharType="begin"/>
          </w:r>
          <w:r>
            <w:instrText xml:space="preserve"> PAGEREF _Toc6814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参与评审工作</w:t>
          </w:r>
          <w:r>
            <w:tab/>
          </w:r>
          <w:r>
            <w:fldChar w:fldCharType="begin"/>
          </w:r>
          <w:r>
            <w:instrText xml:space="preserve"> PAGEREF _Toc32439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 xml:space="preserve">11.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>建立了体系齐全的教育体系</w:t>
          </w:r>
          <w:r>
            <w:tab/>
          </w:r>
          <w:r>
            <w:fldChar w:fldCharType="begin"/>
          </w:r>
          <w:r>
            <w:instrText xml:space="preserve"> PAGEREF _Toc11053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原创 与 专利</w:t>
          </w:r>
          <w:r>
            <w:tab/>
          </w:r>
          <w:r>
            <w:fldChar w:fldCharType="begin"/>
          </w:r>
          <w:r>
            <w:instrText xml:space="preserve"> PAGEREF _Toc13752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技术领域跨语言 跨平台 跨架构</w:t>
          </w:r>
          <w:r>
            <w:tab/>
          </w:r>
          <w:r>
            <w:fldChar w:fldCharType="begin"/>
          </w:r>
          <w:r>
            <w:instrText xml:space="preserve"> PAGEREF _Toc22465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 xml:space="preserve">14. </w:t>
          </w:r>
          <w:r>
            <w:rPr>
              <w:rFonts w:hint="eastAsia" w:ascii="Arial" w:hAnsi="Arial" w:eastAsia="宋体" w:cs="Arial"/>
              <w:i w:val="0"/>
              <w:spacing w:val="0"/>
              <w:szCs w:val="24"/>
              <w:shd w:val="clear" w:fill="FFFFFF"/>
              <w:lang w:val="en-US" w:eastAsia="zh-CN"/>
            </w:rPr>
            <w:t>C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apt3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>项目类</w:t>
          </w:r>
          <w:r>
            <w:tab/>
          </w:r>
          <w:r>
            <w:fldChar w:fldCharType="begin"/>
          </w:r>
          <w:r>
            <w:instrText xml:space="preserve"> PAGEREF _Toc6240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 xml:space="preserve">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part2-------------------------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课程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体系</w:t>
          </w:r>
          <w:r>
            <w:tab/>
          </w:r>
          <w:r>
            <w:fldChar w:fldCharType="begin"/>
          </w:r>
          <w:r>
            <w:instrText xml:space="preserve"> PAGEREF _Toc24387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 xml:space="preserve">16.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part3--------------------------------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. 学习方法</w:t>
          </w:r>
          <w:r>
            <w:tab/>
          </w:r>
          <w:r>
            <w:fldChar w:fldCharType="begin"/>
          </w:r>
          <w:r>
            <w:instrText xml:space="preserve"> PAGEREF _Toc14729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 w:eastAsia="微软雅黑"/>
              <w:lang w:val="en-US" w:eastAsia="zh-CN"/>
            </w:rPr>
            <w:t>记忆法</w:t>
          </w:r>
          <w:r>
            <w:tab/>
          </w:r>
          <w:r>
            <w:fldChar w:fldCharType="begin"/>
          </w:r>
          <w:r>
            <w:instrText xml:space="preserve"> PAGEREF _Toc604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16.1.1. </w:t>
          </w:r>
          <w:r>
            <w:rPr>
              <w:rFonts w:hint="eastAsia"/>
              <w:lang w:val="en-US" w:eastAsia="zh-CN"/>
            </w:rPr>
            <w:t>增强记忆容量（清理法，压缩法，外存法</w:t>
          </w:r>
          <w:r>
            <w:tab/>
          </w:r>
          <w:r>
            <w:fldChar w:fldCharType="begin"/>
          </w:r>
          <w:r>
            <w:instrText xml:space="preserve"> PAGEREF _Toc13220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16.1.2. </w:t>
          </w:r>
          <w:r>
            <w:rPr>
              <w:rFonts w:hint="eastAsia"/>
              <w:lang w:val="en-US" w:eastAsia="zh-CN"/>
            </w:rPr>
            <w:t>增强稳定性防止遗忘（图像化可视化 多区存储</w:t>
          </w:r>
          <w:r>
            <w:tab/>
          </w:r>
          <w:r>
            <w:fldChar w:fldCharType="begin"/>
          </w:r>
          <w:r>
            <w:instrText xml:space="preserve"> PAGEREF _Toc1144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16.1.3. </w:t>
          </w:r>
          <w:r>
            <w:rPr>
              <w:rFonts w:hint="eastAsia"/>
              <w:lang w:val="en-US" w:eastAsia="zh-CN"/>
            </w:rPr>
            <w:t>增强速记法（cache缓存法</w:t>
          </w:r>
          <w:r>
            <w:tab/>
          </w:r>
          <w:r>
            <w:fldChar w:fldCharType="begin"/>
          </w:r>
          <w:r>
            <w:instrText xml:space="preserve"> PAGEREF _Toc3109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理解法</w:t>
          </w:r>
          <w:r>
            <w:tab/>
          </w:r>
          <w:r>
            <w:fldChar w:fldCharType="begin"/>
          </w:r>
          <w:r>
            <w:instrText xml:space="preserve"> PAGEREF _Toc19983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16.2.1. </w:t>
          </w:r>
          <w:r>
            <w:rPr>
              <w:rFonts w:hint="eastAsia"/>
              <w:lang w:val="en-US" w:eastAsia="zh-CN"/>
            </w:rPr>
            <w:t>使用者水平，建立索引目录</w:t>
          </w:r>
          <w:r>
            <w:tab/>
          </w:r>
          <w:r>
            <w:fldChar w:fldCharType="begin"/>
          </w:r>
          <w:r>
            <w:instrText xml:space="preserve"> PAGEREF _Toc26421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16.2.2. </w:t>
          </w:r>
          <w:r>
            <w:rPr>
              <w:rFonts w:hint="eastAsia"/>
              <w:lang w:val="en-US" w:eastAsia="zh-CN"/>
            </w:rPr>
            <w:t>高级水平  ，理解原理</w:t>
          </w:r>
          <w:r>
            <w:tab/>
          </w:r>
          <w:r>
            <w:fldChar w:fldCharType="begin"/>
          </w:r>
          <w:r>
            <w:instrText xml:space="preserve"> PAGEREF _Toc519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16.2.3. </w:t>
          </w:r>
          <w:r>
            <w:rPr>
              <w:rFonts w:hint="eastAsia"/>
              <w:lang w:val="en-US" w:eastAsia="zh-CN"/>
            </w:rPr>
            <w:t>制造者级别，可以根据原理自己开发基础</w:t>
          </w:r>
          <w:r>
            <w:tab/>
          </w:r>
          <w:r>
            <w:fldChar w:fldCharType="begin"/>
          </w:r>
          <w:r>
            <w:instrText xml:space="preserve"> PAGEREF _Toc13811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bCs/>
              <w:lang w:val="en-US" w:eastAsia="zh-CN"/>
            </w:rPr>
            <w:t xml:space="preserve">17.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part4----------------------------------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班级法的法规体系</w:t>
          </w:r>
          <w:r>
            <w:tab/>
          </w:r>
          <w:r>
            <w:fldChar w:fldCharType="begin"/>
          </w:r>
          <w:r>
            <w:instrText xml:space="preserve"> PAGEREF _Toc10100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bCs/>
              <w:lang w:val="en-US" w:eastAsia="zh-CN"/>
            </w:rPr>
            <w:t xml:space="preserve">17.1.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班级基本法</w:t>
          </w:r>
          <w:r>
            <w:tab/>
          </w:r>
          <w:r>
            <w:fldChar w:fldCharType="begin"/>
          </w:r>
          <w:r>
            <w:instrText xml:space="preserve"> PAGEREF _Toc7124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17.2.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基本流</w:t>
          </w:r>
          <w:r>
            <w:rPr>
              <w:rFonts w:hint="eastAsia"/>
              <w:lang w:eastAsia="zh-CN"/>
            </w:rPr>
            <w:t>程法</w:t>
          </w:r>
          <w:r>
            <w:tab/>
          </w:r>
          <w:r>
            <w:fldChar w:fldCharType="begin"/>
          </w:r>
          <w:r>
            <w:instrText xml:space="preserve"> PAGEREF _Toc20988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17.3. </w:t>
          </w:r>
          <w:r>
            <w:rPr>
              <w:rFonts w:hint="eastAsia"/>
              <w:lang w:eastAsia="zh-CN"/>
            </w:rPr>
            <w:t>重大问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eastAsia="zh-CN"/>
            </w:rPr>
            <w:t>题解决法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17.4. </w:t>
          </w:r>
          <w:r>
            <w:rPr>
              <w:rFonts w:hint="eastAsia"/>
              <w:lang w:eastAsia="zh-CN"/>
            </w:rPr>
            <w:t>争议解决法</w:t>
          </w:r>
          <w:r>
            <w:tab/>
          </w:r>
          <w:r>
            <w:fldChar w:fldCharType="begin"/>
          </w:r>
          <w:r>
            <w:instrText xml:space="preserve"> PAGEREF _Toc18085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314"/>
      <w:r>
        <w:rPr>
          <w:rFonts w:hint="eastAsia"/>
          <w:lang w:val="en-US" w:eastAsia="zh-CN"/>
        </w:rPr>
        <w:t>Part1-----个人介绍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337"/>
      <w:bookmarkStart w:id="2" w:name="_Toc31710"/>
      <w:r>
        <w:rPr>
          <w:rFonts w:hint="eastAsia"/>
          <w:lang w:val="en-US" w:eastAsia="zh-CN"/>
        </w:rPr>
        <w:t>Basic info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Loc位置 陕西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age年龄 35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5711"/>
      <w:bookmarkStart w:id="4" w:name="_Toc10455"/>
      <w:r>
        <w:rPr>
          <w:rFonts w:hint="eastAsia"/>
          <w:lang w:val="en-US" w:eastAsia="zh-CN"/>
        </w:rPr>
        <w:t>History 经历</w:t>
      </w:r>
      <w:bookmarkEnd w:id="3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北上广深全记录，参与了多中类型的组织经历（教育组织商业组织政府组织宗教组织FMLMLT等）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十四年工作经验。。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非常的深度与广度与高度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3407"/>
      <w:bookmarkStart w:id="6" w:name="_Toc23226"/>
      <w:r>
        <w:rPr>
          <w:rFonts w:hint="eastAsia"/>
          <w:lang w:val="en-US" w:eastAsia="zh-CN"/>
        </w:rPr>
        <w:t>Capt2重要成就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874"/>
      <w:bookmarkStart w:id="8" w:name="_Toc5782"/>
      <w:r>
        <w:rPr>
          <w:rFonts w:hint="eastAsia"/>
          <w:lang w:val="en-US" w:eastAsia="zh-CN"/>
        </w:rPr>
        <w:t>重要领域  20大领域金字塔 全部占领涉及</w:t>
      </w:r>
      <w:bookmarkEnd w:id="7"/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3458"/>
      <w:bookmarkStart w:id="10" w:name="_Toc15011"/>
      <w:r>
        <w:rPr>
          <w:rFonts w:hint="eastAsia"/>
          <w:lang w:val="en-US" w:eastAsia="zh-CN"/>
        </w:rPr>
        <w:t>知识分类的金字塔层级</w:t>
      </w:r>
      <w:bookmarkEnd w:id="9"/>
      <w:bookmarkEnd w:id="1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宗教精神层级法学 教育 历史 神学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管理学 经济类  文艺 传播与新闻学 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纯物质类 衣食住行类的 医学 自然科学 军事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27805"/>
      <w:bookmarkStart w:id="12" w:name="_Toc8973"/>
      <w:r>
        <w:rPr>
          <w:rFonts w:hint="default"/>
          <w:lang w:val="en-US" w:eastAsia="zh-CN"/>
        </w:rPr>
        <w:t>获得</w:t>
      </w:r>
      <w:r>
        <w:rPr>
          <w:rFonts w:hint="eastAsia"/>
          <w:lang w:val="en-US" w:eastAsia="zh-CN"/>
        </w:rPr>
        <w:t>CSDN top50排名</w:t>
      </w:r>
      <w:bookmarkEnd w:id="11"/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9867"/>
      <w:bookmarkStart w:id="14" w:name="_Toc6609"/>
      <w:r>
        <w:rPr>
          <w:rFonts w:hint="eastAsia"/>
          <w:lang w:val="en-US" w:eastAsia="zh-CN"/>
        </w:rPr>
        <w:t>建立了众多专业组织 企业研究院 企业附属学院 各种专家组</w:t>
      </w:r>
      <w:bookmarkEnd w:id="13"/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特殊专业组织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协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是杰出成就人士才能加入的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专业协会会员；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1250"/>
      <w:bookmarkStart w:id="16" w:name="_Toc23666"/>
      <w:r>
        <w:rPr>
          <w:rFonts w:hint="eastAsia"/>
          <w:lang w:val="en-US" w:eastAsia="zh-CN"/>
        </w:rPr>
        <w:t>出版书籍 差不多规划到百多本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技术方面的十多本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涉及到 ui界面设计  数据库 文本处理 文档处理 图像处理 音频音乐处理  视频处理类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还有非技术方面的，法学 医学 哲学  文学类的  十大类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30440"/>
      <w:bookmarkStart w:id="18" w:name="_Toc15095"/>
      <w:r>
        <w:rPr>
          <w:rFonts w:hint="eastAsia"/>
          <w:lang w:val="en-US" w:eastAsia="zh-CN"/>
        </w:rPr>
        <w:t>文章数量3万+</w:t>
      </w:r>
      <w:bookmarkEnd w:id="17"/>
      <w:bookmarkEnd w:id="18"/>
    </w:p>
    <w:p>
      <w:pPr>
        <w:pStyle w:val="2"/>
        <w:bidi w:val="0"/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9" w:name="_Toc26181"/>
      <w:bookmarkStart w:id="20" w:name="_Toc6814"/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重要角色</w:t>
      </w:r>
      <w:bookmarkEnd w:id="19"/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在组织中担任重要职位或是有卓越名声。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架构师 技术经理 部门经理 教育培训部部长  技术总监 项目经理等重要角色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在所在领域内工作的团队中担任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重要角色；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4801"/>
      <w:bookmarkStart w:id="22" w:name="_Toc32439"/>
      <w:r>
        <w:rPr>
          <w:rFonts w:hint="eastAsia"/>
          <w:lang w:val="en-US" w:eastAsia="zh-CN"/>
        </w:rPr>
        <w:t>参与评审工作</w:t>
      </w:r>
      <w:bookmarkEnd w:id="21"/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以个人或组员身份在其领域担任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专业评审；</w:t>
      </w:r>
    </w:p>
    <w:p>
      <w:pPr>
        <w:pStyle w:val="2"/>
        <w:bidi w:val="0"/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23" w:name="_Toc10920"/>
      <w:bookmarkStart w:id="24" w:name="_Toc11053"/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建立了体系齐全的教育体系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20大专业知识体系齐全  ，参照</w:t>
      </w:r>
      <w:r>
        <w:rPr>
          <w:rFonts w:hint="eastAsia"/>
          <w:lang w:val="en-US" w:eastAsia="zh-CN"/>
        </w:rPr>
        <w:t>知识分类的金字塔层级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学历体系层次。。在企业附属学院建设学历认证中心。。让每一个学员都达到超越博士级别的水平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增加了k1--k100学历体系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9581"/>
      <w:bookmarkStart w:id="26" w:name="_Toc13752"/>
      <w:r>
        <w:rPr>
          <w:rFonts w:hint="eastAsia"/>
          <w:lang w:val="en-US" w:eastAsia="zh-CN"/>
        </w:rPr>
        <w:t>原创 与 专利</w:t>
      </w:r>
      <w:bookmarkEnd w:id="25"/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在所在领域内做出过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重要的原创独创贡献；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多媒体数据库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原创驱动通道模型（做项目只需要界面与数据库，中间业务逻辑通道化驱动化大力简化</w:t>
      </w:r>
    </w:p>
    <w:p>
      <w:pPr>
        <w:pStyle w:val="2"/>
        <w:bidi w:val="0"/>
        <w:rPr>
          <w:rStyle w:val="17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bookmarkStart w:id="27" w:name="_Toc24063"/>
      <w:bookmarkStart w:id="28" w:name="_Toc22465"/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技术领域跨语言 跨平台 跨架构</w:t>
      </w:r>
      <w:bookmarkEnd w:id="27"/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（java net php python js c++类）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跨设备平台（pc 移动端） 跨架构（bs web cs桌面 移动)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跨领域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与数据库相关处理，搜索 NLP自然语言处理，文本处理 图像处理 机器视觉 音视频处理 算法 爬虫 大数据 跨语言集成 架构 算法等 </w:t>
      </w:r>
    </w:p>
    <w:p>
      <w:pPr>
        <w:pStyle w:val="2"/>
        <w:bidi w:val="0"/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29" w:name="_Toc26135"/>
      <w:bookmarkStart w:id="30" w:name="_Toc6240"/>
      <w:r>
        <w:rPr>
          <w:rStyle w:val="17"/>
          <w:rFonts w:hint="eastAsia" w:ascii="Arial" w:hAnsi="Arial" w:eastAsia="宋体" w:cs="Arial"/>
          <w:b/>
          <w:i w:val="0"/>
          <w:color w:val="191919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apt3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项目类</w:t>
      </w:r>
      <w:bookmarkEnd w:id="29"/>
      <w:bookmarkEnd w:id="30"/>
    </w:p>
    <w:p>
      <w:pP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数据库类</w:t>
      </w:r>
    </w:p>
    <w:p>
      <w:pP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olor w:val="191919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lp 文本类</w:t>
      </w:r>
    </w:p>
    <w:p>
      <w:pP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文档处理类</w:t>
      </w:r>
    </w:p>
    <w:p>
      <w:pP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图像处理类</w:t>
      </w:r>
    </w:p>
    <w:p>
      <w:pP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音频音乐处理类项目</w:t>
      </w:r>
    </w:p>
    <w:p>
      <w:pPr>
        <w:rPr>
          <w:rStyle w:val="17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视频类项目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Style w:val="17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重要项目类</w:t>
      </w:r>
      <w:r>
        <w:rPr>
          <w:rStyle w:val="17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数据 文本 图像 音视频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instrText xml:space="preserve"> HYPERLINK "https://blog.csdn.net/attilax/article/details/91973944" \t "https://blog.csdn.net/_blank" </w:instrText>
      </w:r>
      <w:r>
        <w:rPr>
          <w:rFonts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separate"/>
      </w: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</w:pPr>
      <w:bookmarkStart w:id="31" w:name="_Toc24387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part2-------------------------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</w:rPr>
        <w:t>课程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体系</w:t>
      </w:r>
      <w:bookmarkEnd w:id="31"/>
    </w:p>
    <w:p>
      <w:pP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ui界面</w:t>
      </w:r>
    </w:p>
    <w:p>
      <w:pP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通讯</w:t>
      </w:r>
    </w:p>
    <w:p>
      <w:pPr>
        <w:rPr>
          <w:rStyle w:val="18"/>
          <w:rFonts w:hint="default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  <w:t>后端数据库</w:t>
      </w:r>
    </w:p>
    <w:p>
      <w:pPr>
        <w:pStyle w:val="2"/>
        <w:bidi w:val="0"/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</w:pPr>
      <w:bookmarkStart w:id="32" w:name="_Toc14729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val="en-US" w:eastAsia="zh-CN"/>
        </w:rPr>
        <w:t>part3--------------------------------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>. 学习方法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604"/>
      <w:r>
        <w:rPr>
          <w:rFonts w:hint="eastAsia" w:eastAsia="微软雅黑"/>
          <w:lang w:val="en-US" w:eastAsia="zh-CN"/>
        </w:rPr>
        <w:t>记忆法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220"/>
      <w:r>
        <w:rPr>
          <w:rFonts w:hint="eastAsia"/>
          <w:lang w:val="en-US" w:eastAsia="zh-CN"/>
        </w:rPr>
        <w:t>增强记忆容量（清理法，压缩法，外存法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144"/>
      <w:r>
        <w:rPr>
          <w:rFonts w:hint="eastAsia"/>
          <w:lang w:val="en-US" w:eastAsia="zh-CN"/>
        </w:rPr>
        <w:t>增强稳定性防止遗忘（图像化可视化 多区存储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3109"/>
      <w:r>
        <w:rPr>
          <w:rFonts w:hint="eastAsia"/>
          <w:lang w:val="en-US" w:eastAsia="zh-CN"/>
        </w:rPr>
        <w:t>增强速记法（cache缓存法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9983"/>
      <w:r>
        <w:rPr>
          <w:rFonts w:hint="eastAsia"/>
          <w:lang w:val="en-US" w:eastAsia="zh-CN"/>
        </w:rPr>
        <w:t>理解法</w:t>
      </w:r>
      <w:bookmarkEnd w:id="37"/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6421"/>
      <w:r>
        <w:rPr>
          <w:rFonts w:hint="eastAsia"/>
          <w:lang w:val="en-US" w:eastAsia="zh-CN"/>
        </w:rPr>
        <w:t>使用者水平，建立索引目录</w:t>
      </w:r>
      <w:bookmarkEnd w:id="38"/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519"/>
      <w:r>
        <w:rPr>
          <w:rFonts w:hint="eastAsia"/>
          <w:lang w:val="en-US" w:eastAsia="zh-CN"/>
        </w:rPr>
        <w:t>高级水平  ，理解原理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13811"/>
      <w:r>
        <w:rPr>
          <w:rFonts w:hint="eastAsia"/>
          <w:lang w:val="en-US" w:eastAsia="zh-CN"/>
        </w:rPr>
        <w:t>制造者级别，可以根据原理自己开发基础</w:t>
      </w:r>
      <w:bookmarkEnd w:id="40"/>
    </w:p>
    <w:p>
      <w:pPr>
        <w:pStyle w:val="2"/>
        <w:bidi w:val="0"/>
        <w:rPr>
          <w:rFonts w:hint="eastAsia" w:eastAsia="微软雅黑"/>
          <w:b/>
          <w:bCs/>
          <w:lang w:val="en-US" w:eastAsia="zh-CN"/>
        </w:rPr>
      </w:pPr>
      <w:bookmarkStart w:id="41" w:name="_Toc10100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val="en-US" w:eastAsia="zh-CN"/>
        </w:rPr>
        <w:t>part4----------------------------------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班级法的法规体系</w:t>
      </w:r>
      <w:bookmarkEnd w:id="41"/>
    </w:p>
    <w:p>
      <w:pPr>
        <w:pStyle w:val="3"/>
        <w:bidi w:val="0"/>
        <w:rPr>
          <w:rFonts w:hint="eastAsia" w:eastAsia="微软雅黑"/>
          <w:b/>
          <w:bCs/>
          <w:lang w:val="en-US" w:eastAsia="zh-CN"/>
        </w:rPr>
      </w:pPr>
      <w:bookmarkStart w:id="42" w:name="_Toc7124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班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 w:val="27"/>
          <w:szCs w:val="27"/>
          <w:u w:val="none"/>
          <w:shd w:val="clear" w:fill="FFFFFF"/>
          <w:lang w:eastAsia="zh-CN"/>
        </w:rPr>
        <w:t>级基本法</w:t>
      </w:r>
      <w:bookmarkEnd w:id="42"/>
    </w:p>
    <w:p>
      <w:pPr>
        <w:pStyle w:val="3"/>
        <w:bidi w:val="0"/>
        <w:rPr>
          <w:rFonts w:hint="eastAsia"/>
          <w:lang w:eastAsia="zh-CN"/>
        </w:rPr>
      </w:pPr>
      <w:bookmarkStart w:id="43" w:name="_Toc20988"/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基本流</w:t>
      </w:r>
      <w:r>
        <w:rPr>
          <w:rFonts w:hint="eastAsia"/>
          <w:lang w:eastAsia="zh-CN"/>
        </w:rPr>
        <w:t>程法</w:t>
      </w:r>
      <w:bookmarkEnd w:id="43"/>
    </w:p>
    <w:p>
      <w:pPr>
        <w:pStyle w:val="3"/>
        <w:bidi w:val="0"/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val="en-US" w:eastAsia="zh-CN"/>
        </w:rPr>
      </w:pPr>
      <w:bookmarkStart w:id="44" w:name="_Toc27611"/>
      <w:r>
        <w:rPr>
          <w:rFonts w:hint="eastAsia"/>
          <w:lang w:eastAsia="zh-CN"/>
        </w:rPr>
        <w:t>重大问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  <w:lang w:eastAsia="zh-CN"/>
        </w:rPr>
        <w:t>题解决法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8085"/>
      <w:r>
        <w:rPr>
          <w:rFonts w:hint="eastAsia"/>
          <w:lang w:eastAsia="zh-CN"/>
        </w:rPr>
        <w:t>争议解决法</w:t>
      </w:r>
      <w:bookmarkEnd w:id="4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9C5D"/>
    <w:multiLevelType w:val="multilevel"/>
    <w:tmpl w:val="1F6B9C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0A03"/>
    <w:rsid w:val="039E136F"/>
    <w:rsid w:val="03FD306D"/>
    <w:rsid w:val="0BB90346"/>
    <w:rsid w:val="103F1331"/>
    <w:rsid w:val="11CD6974"/>
    <w:rsid w:val="1710556C"/>
    <w:rsid w:val="184B463F"/>
    <w:rsid w:val="1D3B142E"/>
    <w:rsid w:val="1F5377B0"/>
    <w:rsid w:val="21332213"/>
    <w:rsid w:val="2F88356C"/>
    <w:rsid w:val="32F74CB7"/>
    <w:rsid w:val="34A654D4"/>
    <w:rsid w:val="391E5BC4"/>
    <w:rsid w:val="3A8C548E"/>
    <w:rsid w:val="4DF8342D"/>
    <w:rsid w:val="58162DF8"/>
    <w:rsid w:val="5A765E5E"/>
    <w:rsid w:val="5AE60563"/>
    <w:rsid w:val="5D6E13D6"/>
    <w:rsid w:val="5E1A0A03"/>
    <w:rsid w:val="64DE2A0F"/>
    <w:rsid w:val="65925021"/>
    <w:rsid w:val="6CE45D48"/>
    <w:rsid w:val="7774759B"/>
    <w:rsid w:val="7BBD3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2019-06-14T09:51:00Z</dcterms:created>
  <dc:creator>ATI老哇的爪子007</dc:creator>
  <cp:lastModifiedBy>ATI老哇的爪子007</cp:lastModifiedBy>
  <dcterms:modified xsi:type="dcterms:W3CDTF">2019-06-14T13:29:07Z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