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第一节课内容规范艾提拉</w:t>
      </w:r>
      <w:bookmarkStart w:id="15" w:name="_GoBack"/>
      <w:bookmarkEnd w:id="15"/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Part1-----个人介绍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4337"/>
      <w:r>
        <w:rPr>
          <w:rFonts w:hint="eastAsia"/>
          <w:lang w:val="en-US" w:eastAsia="zh-CN"/>
        </w:rPr>
        <w:t>Basic info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Loc位置 陕西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age年龄 35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5711"/>
      <w:r>
        <w:rPr>
          <w:rFonts w:hint="eastAsia"/>
          <w:lang w:val="en-US" w:eastAsia="zh-CN"/>
        </w:rPr>
        <w:t>History 经历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北上广深全记录，参与了多中类型的组织经历（教育组织商业组织政府组织宗教组织FMLMLT等）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十四年工作经验。。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非常的深度与广度与高度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3407"/>
      <w:r>
        <w:rPr>
          <w:rFonts w:hint="eastAsia"/>
          <w:lang w:val="en-US" w:eastAsia="zh-CN"/>
        </w:rPr>
        <w:t>Capt2重要成就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874"/>
      <w:r>
        <w:rPr>
          <w:rFonts w:hint="eastAsia"/>
          <w:lang w:val="en-US" w:eastAsia="zh-CN"/>
        </w:rPr>
        <w:t>重要领域  20大领域金字塔 全部占领涉及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bookmarkStart w:id="4" w:name="_Toc13458"/>
      <w:r>
        <w:rPr>
          <w:rFonts w:hint="eastAsia"/>
          <w:lang w:val="en-US" w:eastAsia="zh-CN"/>
        </w:rPr>
        <w:t>知识分类的金字塔层级</w:t>
      </w:r>
      <w:bookmarkEnd w:id="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宗教精神层级法学 教育 历史 神学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管理学 经济类  文艺 传播与新闻学 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纯物质类 衣食住行类的 医学 自然科学 军事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" w:name="_Toc27805"/>
      <w:r>
        <w:rPr>
          <w:rFonts w:hint="default"/>
          <w:lang w:val="en-US" w:eastAsia="zh-CN"/>
        </w:rPr>
        <w:t>获得</w:t>
      </w:r>
      <w:r>
        <w:rPr>
          <w:rFonts w:hint="eastAsia"/>
          <w:lang w:val="en-US" w:eastAsia="zh-CN"/>
        </w:rPr>
        <w:t>CSDN top50排名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9867"/>
      <w:r>
        <w:rPr>
          <w:rFonts w:hint="eastAsia"/>
          <w:lang w:val="en-US" w:eastAsia="zh-CN"/>
        </w:rPr>
        <w:t>建立了众多专业组织 企业研究院 企业附属学院 各种专家组</w:t>
      </w:r>
      <w:bookmarkEnd w:id="6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特殊专业组织</w:t>
      </w:r>
      <w:r>
        <w:rPr>
          <w:rStyle w:val="14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协</w:t>
      </w:r>
      <w: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14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是杰出成就人士才能加入的</w:t>
      </w:r>
      <w:r>
        <w:rPr>
          <w:rStyle w:val="14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专业协会会员；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1250"/>
      <w:r>
        <w:rPr>
          <w:rFonts w:hint="eastAsia"/>
          <w:lang w:val="en-US" w:eastAsia="zh-CN"/>
        </w:rPr>
        <w:t>出版书籍 差不多规划到百多本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技术方面的十多本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涉及到 ui界面设计  数据库 文本处理 文档处理 图像处理 音频音乐处理  视频处理类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还有非技术方面的，法学 医学 哲学  文学类的  十大类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30440"/>
      <w:r>
        <w:rPr>
          <w:rFonts w:hint="eastAsia"/>
          <w:lang w:val="en-US" w:eastAsia="zh-CN"/>
        </w:rPr>
        <w:t>文章数量3万+</w:t>
      </w:r>
      <w:bookmarkEnd w:id="8"/>
    </w:p>
    <w:p>
      <w:pPr>
        <w:pStyle w:val="2"/>
        <w:bidi w:val="0"/>
        <w:rPr>
          <w:rStyle w:val="14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bookmarkStart w:id="9" w:name="_Toc26181"/>
      <w:r>
        <w:rPr>
          <w:rStyle w:val="14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重要角色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在组织中担任重要职位或是有卓越名声。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架构师 技术经理 部门经理 教育培训部部长  技术总监 项目经理等重要角色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在所在领域内工作的团队中担任</w:t>
      </w:r>
      <w:r>
        <w:rPr>
          <w:rStyle w:val="14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重要角色；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4801"/>
      <w:r>
        <w:rPr>
          <w:rFonts w:hint="eastAsia"/>
          <w:lang w:val="en-US" w:eastAsia="zh-CN"/>
        </w:rPr>
        <w:t>参与评审工作</w:t>
      </w:r>
      <w:bookmarkEnd w:id="1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14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以个人或组员身份在其领域担任</w:t>
      </w:r>
      <w:r>
        <w:rPr>
          <w:rStyle w:val="14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专业评审；</w:t>
      </w:r>
    </w:p>
    <w:p>
      <w:pPr>
        <w:pStyle w:val="2"/>
        <w:bidi w:val="0"/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bookmarkStart w:id="11" w:name="_Toc10920"/>
      <w: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建立了体系齐全的教育体系</w:t>
      </w:r>
      <w:bookmarkEnd w:id="11"/>
    </w:p>
    <w:p>
      <w:pPr>
        <w:rPr>
          <w:rFonts w:hint="eastAsia"/>
          <w:lang w:val="en-US" w:eastAsia="zh-CN"/>
        </w:rPr>
      </w:pPr>
      <w: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20大专业知识体系齐全  ，参照</w:t>
      </w:r>
      <w:r>
        <w:rPr>
          <w:rFonts w:hint="eastAsia"/>
          <w:lang w:val="en-US" w:eastAsia="zh-CN"/>
        </w:rPr>
        <w:t>知识分类的金字塔层级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学历体系层次。。在企业附属学院建设学历认证中心。。让每一个学员都达到超越博士级别的水平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增加了k1--k100学历体系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9581"/>
      <w:r>
        <w:rPr>
          <w:rFonts w:hint="eastAsia"/>
          <w:lang w:val="en-US" w:eastAsia="zh-CN"/>
        </w:rPr>
        <w:t>原创 与 专利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14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在所在领域内做出过</w:t>
      </w:r>
      <w:r>
        <w:rPr>
          <w:rStyle w:val="14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重要的原创独创贡献；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多媒体数据库</w:t>
      </w:r>
      <w: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原创驱动通道模型（做项目只需要界面与数据库，中间业务逻辑通道化驱动化大力简化</w:t>
      </w:r>
    </w:p>
    <w:p>
      <w:pPr>
        <w:pStyle w:val="2"/>
        <w:bidi w:val="0"/>
        <w:rPr>
          <w:rStyle w:val="14"/>
          <w:rFonts w:hint="default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bookmarkStart w:id="13" w:name="_Toc24063"/>
      <w: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技术领域跨语言 跨平台 跨架构</w:t>
      </w:r>
      <w:bookmarkEnd w:id="1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（java net php python js c++类）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跨设备平台（pc 移动端） 跨架构（bs web cs桌面 移动)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跨领域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与数据库相关处理，搜索 NLP自然语言处理，文本处理 图像处理 机器视觉 音视频处理 算法 爬虫 大数据 跨语言集成 架构 算法等 </w:t>
      </w:r>
    </w:p>
    <w:p>
      <w:pPr>
        <w:pStyle w:val="2"/>
        <w:bidi w:val="0"/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bookmarkStart w:id="14" w:name="_Toc26135"/>
      <w:r>
        <w:rPr>
          <w:rStyle w:val="14"/>
          <w:rFonts w:hint="eastAsia" w:ascii="Arial" w:hAnsi="Arial" w:eastAsia="宋体" w:cs="Arial"/>
          <w:b/>
          <w:i w:val="0"/>
          <w:color w:val="191919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apt3</w:t>
      </w:r>
      <w: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项目类</w:t>
      </w:r>
      <w:bookmarkEnd w:id="14"/>
    </w:p>
    <w:p>
      <w:pP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数据库类</w:t>
      </w:r>
    </w:p>
    <w:p>
      <w:pP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4"/>
          <w:rFonts w:hint="eastAsia" w:ascii="Arial" w:hAnsi="Arial" w:eastAsia="宋体" w:cs="Arial"/>
          <w:b/>
          <w:i w:val="0"/>
          <w:color w:val="191919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lp 文本类</w:t>
      </w:r>
    </w:p>
    <w:p>
      <w:pP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文档处理类</w:t>
      </w:r>
    </w:p>
    <w:p>
      <w:pP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图像处理类</w:t>
      </w:r>
    </w:p>
    <w:p>
      <w:pP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音频音乐处理类项目</w:t>
      </w:r>
    </w:p>
    <w:p>
      <w:pPr>
        <w:rPr>
          <w:rStyle w:val="14"/>
          <w:rFonts w:hint="default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视频类项目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Style w:val="14"/>
          <w:rFonts w:hint="default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重要项目类</w:t>
      </w:r>
      <w:r>
        <w:rPr>
          <w:rStyle w:val="14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数据 文本 图像 音视频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instrText xml:space="preserve"> HYPERLINK "https://blog.csdn.net/attilax/article/details/91973944" \t "https://blog.csdn.net/_blank" </w:instrText>
      </w:r>
      <w:r>
        <w:rPr>
          <w:rFonts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fldChar w:fldCharType="separate"/>
      </w:r>
    </w:p>
    <w:p>
      <w:pPr>
        <w:rPr>
          <w:rFonts w:hint="eastAsia"/>
        </w:rPr>
      </w:pPr>
    </w:p>
    <w:p>
      <w:pPr>
        <w:pStyle w:val="2"/>
        <w:bidi w:val="0"/>
        <w:ind w:left="432" w:leftChars="0" w:hanging="432" w:firstLineChars="0"/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  <w:t>part2----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</w:rPr>
        <w:t>课程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eastAsia="zh-CN"/>
        </w:rPr>
        <w:t>体系</w:t>
      </w:r>
    </w:p>
    <w:p>
      <w:pP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  <w:t>ui界面</w:t>
      </w:r>
    </w:p>
    <w:p>
      <w:pP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  <w:t>通讯</w:t>
      </w:r>
    </w:p>
    <w:p>
      <w:pPr>
        <w:rPr>
          <w:rStyle w:val="15"/>
          <w:rFonts w:hint="default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  <w:t>后端数据库</w:t>
      </w:r>
    </w:p>
    <w:p>
      <w:pPr>
        <w:pStyle w:val="2"/>
        <w:bidi w:val="0"/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t xml:space="preserve"> 1 1.3. 学习方法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eastAsia="微软雅黑"/>
          <w:lang w:val="en-US" w:eastAsia="zh-CN"/>
        </w:rPr>
        <w:t>记忆法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理解法</w:t>
      </w:r>
    </w:p>
    <w:p>
      <w:pPr>
        <w:pStyle w:val="2"/>
        <w:bidi w:val="0"/>
        <w:rPr>
          <w:rFonts w:hint="eastAsia" w:eastAsia="微软雅黑"/>
          <w:b/>
          <w:bCs/>
          <w:lang w:val="en-US" w:eastAsia="zh-CN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t xml:space="preserve"> 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  <w:lang w:eastAsia="zh-CN"/>
        </w:rPr>
        <w:t>班级法的法规体系</w:t>
      </w:r>
    </w:p>
    <w:p>
      <w:pPr>
        <w:pStyle w:val="2"/>
        <w:bidi w:val="0"/>
        <w:rPr>
          <w:rFonts w:hint="eastAsia" w:eastAsia="微软雅黑"/>
          <w:b/>
          <w:bCs/>
          <w:lang w:val="en-US" w:eastAsia="zh-CN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  <w:lang w:eastAsia="zh-CN"/>
        </w:rPr>
        <w:t>班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  <w:lang w:eastAsia="zh-CN"/>
        </w:rPr>
        <w:t>级基本法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eastAsia="zh-CN"/>
        </w:rPr>
        <w:t>基本流</w:t>
      </w:r>
      <w:r>
        <w:rPr>
          <w:rFonts w:hint="eastAsia"/>
          <w:lang w:eastAsia="zh-CN"/>
        </w:rPr>
        <w:t>程法</w:t>
      </w:r>
    </w:p>
    <w:p>
      <w:pPr>
        <w:pStyle w:val="3"/>
        <w:bidi w:val="0"/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</w:pPr>
      <w:r>
        <w:rPr>
          <w:rFonts w:hint="eastAsia"/>
          <w:lang w:eastAsia="zh-CN"/>
        </w:rPr>
        <w:t>重大问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eastAsia="zh-CN"/>
        </w:rPr>
        <w:t>题解决法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争议解决法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B9C5D"/>
    <w:multiLevelType w:val="multilevel"/>
    <w:tmpl w:val="1F6B9C5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A0A03"/>
    <w:rsid w:val="039E136F"/>
    <w:rsid w:val="0BB90346"/>
    <w:rsid w:val="103F1331"/>
    <w:rsid w:val="184B463F"/>
    <w:rsid w:val="1F5377B0"/>
    <w:rsid w:val="21332213"/>
    <w:rsid w:val="32F74CB7"/>
    <w:rsid w:val="34A654D4"/>
    <w:rsid w:val="3A8C548E"/>
    <w:rsid w:val="58162DF8"/>
    <w:rsid w:val="5A765E5E"/>
    <w:rsid w:val="5AE60563"/>
    <w:rsid w:val="5D6E13D6"/>
    <w:rsid w:val="5E1A0A03"/>
    <w:rsid w:val="7BBD3F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2019-06-14T09:51:00Z</dcterms:created>
  <dc:creator>ATI老哇的爪子007</dc:creator>
  <cp:lastModifiedBy>ATI老哇的爪子007</cp:lastModifiedBy>
  <dcterms:modified xsi:type="dcterms:W3CDTF">2019-06-14T13:24:51Z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