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衡量项目的规模</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_Toc16782 </w:instrText>
      </w:r>
      <w:r>
        <w:rPr>
          <w:rFonts w:hint="eastAsia"/>
          <w:lang w:val="en-US" w:eastAsia="zh-CN"/>
        </w:rPr>
        <w:fldChar w:fldCharType="separate"/>
      </w:r>
      <w:r>
        <w:rPr>
          <w:rFonts w:hint="default"/>
          <w:lang w:val="en-US" w:eastAsia="zh-CN"/>
        </w:rPr>
        <w:t xml:space="preserve">1. </w:t>
      </w:r>
      <w:r>
        <w:rPr>
          <w:rFonts w:hint="eastAsia"/>
          <w:lang w:val="en-US" w:eastAsia="zh-CN"/>
        </w:rPr>
        <w:t>预估衡量项目的规模的方法</w:t>
      </w:r>
      <w:r>
        <w:tab/>
      </w:r>
      <w:r>
        <w:fldChar w:fldCharType="begin"/>
      </w:r>
      <w:r>
        <w:instrText xml:space="preserve"> PAGEREF _Toc16782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_Toc21816 </w:instrText>
      </w:r>
      <w:r>
        <w:rPr>
          <w:rFonts w:hint="eastAsia"/>
          <w:lang w:val="en-US" w:eastAsia="zh-CN"/>
        </w:rPr>
        <w:fldChar w:fldCharType="separate"/>
      </w:r>
      <w:r>
        <w:rPr>
          <w:rFonts w:hint="default"/>
        </w:rPr>
        <w:t>1.1. 方法一、Delphi 法</w:t>
      </w:r>
      <w:r>
        <w:tab/>
      </w:r>
      <w:r>
        <w:fldChar w:fldCharType="begin"/>
      </w:r>
      <w:r>
        <w:instrText xml:space="preserve"> PAGEREF _Toc21816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_Toc810 </w:instrText>
      </w:r>
      <w:r>
        <w:rPr>
          <w:rFonts w:hint="eastAsia"/>
          <w:lang w:val="en-US" w:eastAsia="zh-CN"/>
        </w:rPr>
        <w:fldChar w:fldCharType="separate"/>
      </w:r>
      <w:r>
        <w:rPr>
          <w:rFonts w:hint="default"/>
        </w:rPr>
        <w:t>1.2. 方法二、 类比法</w:t>
      </w:r>
      <w:r>
        <w:tab/>
      </w:r>
      <w:r>
        <w:fldChar w:fldCharType="begin"/>
      </w:r>
      <w:r>
        <w:instrText xml:space="preserve"> PAGEREF _Toc810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_Toc8952 </w:instrText>
      </w:r>
      <w:r>
        <w:rPr>
          <w:rFonts w:hint="eastAsia"/>
          <w:lang w:val="en-US" w:eastAsia="zh-CN"/>
        </w:rPr>
        <w:fldChar w:fldCharType="separate"/>
      </w:r>
      <w:r>
        <w:rPr>
          <w:rFonts w:hint="default"/>
        </w:rPr>
        <w:t>1.3. 方法三、功能点估计法</w:t>
      </w:r>
      <w:r>
        <w:tab/>
      </w:r>
      <w:r>
        <w:fldChar w:fldCharType="begin"/>
      </w:r>
      <w:r>
        <w:instrText xml:space="preserve"> PAGEREF _Toc8952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_Toc22864 </w:instrText>
      </w:r>
      <w:r>
        <w:rPr>
          <w:rFonts w:hint="eastAsia"/>
          <w:lang w:val="en-US" w:eastAsia="zh-CN"/>
        </w:rPr>
        <w:fldChar w:fldCharType="separate"/>
      </w:r>
      <w:r>
        <w:rPr>
          <w:rFonts w:hint="default"/>
        </w:rPr>
        <w:t>1.4. 方法四、PERT估计法</w:t>
      </w:r>
      <w:r>
        <w:tab/>
      </w:r>
      <w:r>
        <w:fldChar w:fldCharType="begin"/>
      </w:r>
      <w:r>
        <w:instrText xml:space="preserve"> PAGEREF _Toc22864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_Toc31987 </w:instrText>
      </w:r>
      <w:r>
        <w:rPr>
          <w:rFonts w:hint="eastAsia"/>
          <w:lang w:val="en-US" w:eastAsia="zh-CN"/>
        </w:rPr>
        <w:fldChar w:fldCharType="separate"/>
      </w:r>
      <w:r>
        <w:rPr>
          <w:rFonts w:hint="default"/>
          <w:lang w:val="en-US" w:eastAsia="zh-CN"/>
        </w:rPr>
        <w:t xml:space="preserve">2. </w:t>
      </w:r>
      <w:r>
        <w:rPr>
          <w:rFonts w:hint="eastAsia"/>
          <w:lang w:val="en-US" w:eastAsia="zh-CN"/>
        </w:rPr>
        <w:t>统计法</w:t>
      </w:r>
      <w:r>
        <w:tab/>
      </w:r>
      <w:r>
        <w:fldChar w:fldCharType="begin"/>
      </w:r>
      <w:r>
        <w:instrText xml:space="preserve"> PAGEREF _Toc31987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_Toc26164 </w:instrText>
      </w:r>
      <w:r>
        <w:rPr>
          <w:rFonts w:hint="eastAsia"/>
          <w:lang w:val="en-US" w:eastAsia="zh-CN"/>
        </w:rPr>
        <w:fldChar w:fldCharType="separate"/>
      </w:r>
      <w:r>
        <w:rPr>
          <w:rFonts w:hint="default"/>
          <w:lang w:val="en-US" w:eastAsia="zh-CN"/>
        </w:rPr>
        <w:t xml:space="preserve">2.1. </w:t>
      </w:r>
      <w:r>
        <w:rPr>
          <w:rFonts w:hint="eastAsia"/>
          <w:lang w:val="en-US" w:eastAsia="zh-CN"/>
        </w:rPr>
        <w:t>代码行数</w:t>
      </w:r>
      <w:r>
        <w:tab/>
      </w:r>
      <w:r>
        <w:fldChar w:fldCharType="begin"/>
      </w:r>
      <w:r>
        <w:instrText xml:space="preserve"> PAGEREF _Toc26164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_Toc30049 </w:instrText>
      </w:r>
      <w:r>
        <w:rPr>
          <w:rFonts w:hint="eastAsia"/>
          <w:lang w:val="en-US" w:eastAsia="zh-CN"/>
        </w:rPr>
        <w:fldChar w:fldCharType="separate"/>
      </w:r>
      <w:r>
        <w:rPr>
          <w:rFonts w:hint="default"/>
        </w:rPr>
        <w:t xml:space="preserve">2.2. </w:t>
      </w:r>
      <w:r>
        <w:t>类或函数的数量和大小</w:t>
      </w:r>
      <w:r>
        <w:tab/>
      </w:r>
      <w:r>
        <w:fldChar w:fldCharType="begin"/>
      </w:r>
      <w:r>
        <w:instrText xml:space="preserve"> PAGEREF _Toc30049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_Toc20671 </w:instrText>
      </w:r>
      <w:r>
        <w:rPr>
          <w:rFonts w:hint="eastAsia"/>
          <w:lang w:val="en-US" w:eastAsia="zh-CN"/>
        </w:rPr>
        <w:fldChar w:fldCharType="separate"/>
      </w:r>
      <w:r>
        <w:rPr>
          <w:rFonts w:hint="default"/>
        </w:rPr>
        <w:t xml:space="preserve">2.3. </w:t>
      </w:r>
      <w:r>
        <w:rPr>
          <w:rFonts w:hint="eastAsia"/>
        </w:rPr>
        <w:t>圈复杂度</w:t>
      </w:r>
      <w:r>
        <w:tab/>
      </w:r>
      <w:r>
        <w:fldChar w:fldCharType="begin"/>
      </w:r>
      <w:r>
        <w:instrText xml:space="preserve"> PAGEREF _Toc20671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_Toc9960 </w:instrText>
      </w:r>
      <w:r>
        <w:rPr>
          <w:rFonts w:hint="eastAsia"/>
          <w:lang w:val="en-US" w:eastAsia="zh-CN"/>
        </w:rPr>
        <w:fldChar w:fldCharType="separate"/>
      </w:r>
      <w:r>
        <w:rPr>
          <w:rFonts w:hint="default"/>
        </w:rPr>
        <w:t xml:space="preserve">2.4. </w:t>
      </w:r>
      <w:r>
        <w:t>LOC(Line of Code),LOC指</w:t>
      </w:r>
      <w:r>
        <w:tab/>
      </w:r>
      <w:r>
        <w:fldChar w:fldCharType="begin"/>
      </w:r>
      <w:r>
        <w:instrText xml:space="preserve"> PAGEREF _Toc9960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_Toc8912 </w:instrText>
      </w:r>
      <w:r>
        <w:rPr>
          <w:rFonts w:hint="eastAsia"/>
          <w:lang w:val="en-US" w:eastAsia="zh-CN"/>
        </w:rPr>
        <w:fldChar w:fldCharType="separate"/>
      </w:r>
      <w:r>
        <w:rPr>
          <w:rFonts w:hint="default"/>
          <w:lang w:val="en-US" w:eastAsia="zh-CN"/>
        </w:rPr>
        <w:t xml:space="preserve">3. </w:t>
      </w:r>
      <w:r>
        <w:rPr>
          <w:rFonts w:hint="eastAsia"/>
          <w:lang w:val="en-US" w:eastAsia="zh-CN"/>
        </w:rPr>
        <w:t>艾提拉总结的规模统计数据指标</w:t>
      </w:r>
      <w:r>
        <w:tab/>
      </w:r>
      <w:r>
        <w:fldChar w:fldCharType="begin"/>
      </w:r>
      <w:r>
        <w:instrText xml:space="preserve"> PAGEREF _Toc8912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_Toc20060 </w:instrText>
      </w:r>
      <w:r>
        <w:rPr>
          <w:rFonts w:hint="eastAsia"/>
          <w:lang w:val="en-US" w:eastAsia="zh-CN"/>
        </w:rPr>
        <w:fldChar w:fldCharType="separate"/>
      </w:r>
      <w:r>
        <w:rPr>
          <w:rFonts w:hint="default"/>
          <w:lang w:val="en-US" w:eastAsia="zh-CN"/>
        </w:rPr>
        <w:t xml:space="preserve">3.1. </w:t>
      </w:r>
      <w:r>
        <w:rPr>
          <w:rFonts w:hint="eastAsia"/>
          <w:lang w:val="en-US" w:eastAsia="zh-CN"/>
        </w:rPr>
        <w:t>项目工程指标</w:t>
      </w:r>
      <w:r>
        <w:tab/>
      </w:r>
      <w:r>
        <w:fldChar w:fldCharType="begin"/>
      </w:r>
      <w:r>
        <w:instrText xml:space="preserve"> PAGEREF _Toc20060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_Toc24220 </w:instrText>
      </w:r>
      <w:r>
        <w:rPr>
          <w:rFonts w:hint="eastAsia"/>
          <w:lang w:val="en-US" w:eastAsia="zh-CN"/>
        </w:rPr>
        <w:fldChar w:fldCharType="separate"/>
      </w:r>
      <w:r>
        <w:rPr>
          <w:rFonts w:hint="default"/>
          <w:lang w:val="en-US" w:eastAsia="zh-CN"/>
        </w:rPr>
        <w:t xml:space="preserve">3.2. </w:t>
      </w:r>
      <w:r>
        <w:rPr>
          <w:rFonts w:hint="eastAsia"/>
          <w:lang w:val="en-US" w:eastAsia="zh-CN"/>
        </w:rPr>
        <w:t>代码指标</w:t>
      </w:r>
      <w:r>
        <w:tab/>
      </w:r>
      <w:r>
        <w:fldChar w:fldCharType="begin"/>
      </w:r>
      <w:r>
        <w:instrText xml:space="preserve"> PAGEREF _Toc24220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_Toc25379 </w:instrText>
      </w:r>
      <w:r>
        <w:rPr>
          <w:rFonts w:hint="eastAsia"/>
          <w:lang w:val="en-US" w:eastAsia="zh-CN"/>
        </w:rPr>
        <w:fldChar w:fldCharType="separate"/>
      </w:r>
      <w:r>
        <w:rPr>
          <w:rFonts w:hint="default"/>
          <w:lang w:val="en-US" w:eastAsia="zh-CN"/>
        </w:rPr>
        <w:t xml:space="preserve">3.3. </w:t>
      </w:r>
      <w:r>
        <w:rPr>
          <w:rFonts w:hint="eastAsia"/>
          <w:lang w:val="en-US" w:eastAsia="zh-CN"/>
        </w:rPr>
        <w:t>库表指标</w:t>
      </w:r>
      <w:r>
        <w:tab/>
      </w:r>
      <w:r>
        <w:fldChar w:fldCharType="begin"/>
      </w:r>
      <w:r>
        <w:instrText xml:space="preserve"> PAGEREF _Toc25379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_Toc11238 </w:instrText>
      </w:r>
      <w:r>
        <w:rPr>
          <w:rFonts w:hint="eastAsia"/>
          <w:lang w:val="en-US" w:eastAsia="zh-CN"/>
        </w:rPr>
        <w:fldChar w:fldCharType="separate"/>
      </w:r>
      <w:r>
        <w:rPr>
          <w:rFonts w:hint="default"/>
          <w:lang w:val="en-US" w:eastAsia="zh-CN"/>
        </w:rPr>
        <w:t xml:space="preserve">4. </w:t>
      </w:r>
      <w:r>
        <w:rPr>
          <w:rFonts w:hint="eastAsia"/>
          <w:lang w:val="en-US" w:eastAsia="zh-CN"/>
        </w:rPr>
        <w:t>参考资料</w:t>
      </w:r>
      <w:r>
        <w:tab/>
      </w:r>
      <w:r>
        <w:fldChar w:fldCharType="begin"/>
      </w:r>
      <w:r>
        <w:instrText xml:space="preserve"> PAGEREF _Toc11238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16782"/>
      <w:r>
        <w:rPr>
          <w:rFonts w:hint="eastAsia"/>
          <w:lang w:val="en-US" w:eastAsia="zh-CN"/>
        </w:rPr>
        <w:t>预估衡量项目的规模的方法</w:t>
      </w:r>
      <w:bookmarkEnd w:id="0"/>
    </w:p>
    <w:p>
      <w:pPr>
        <w:pStyle w:val="3"/>
      </w:pPr>
      <w:bookmarkStart w:id="1" w:name="_Toc21816"/>
      <w:r>
        <w:rPr>
          <w:rFonts w:hint="default"/>
        </w:rPr>
        <w:t>方法一、Delphi 法</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Delphi法是最流行的专家评估技术，在没有历史数据的情况下，这种方式适用于评定过去与将来，新技术与特定程序之间的差别，但专家"专"的程度及对项目的理解程度是工作中的难点，尽管Delphi技术可以减轻这种偏差，专家评估技术在评定一个新软件实际成本时通常用得不多</w:t>
      </w:r>
    </w:p>
    <w:p>
      <w:pPr>
        <w:rPr>
          <w:rFonts w:hint="eastAsia" w:ascii="Arial" w:hAnsi="Arial" w:eastAsia="宋体" w:cs="Arial"/>
          <w:b w:val="0"/>
          <w:i w:val="0"/>
          <w:caps w:val="0"/>
          <w:color w:val="000000"/>
          <w:spacing w:val="0"/>
          <w:sz w:val="21"/>
          <w:szCs w:val="21"/>
          <w:shd w:val="clear" w:fill="FFFFFF"/>
          <w:lang w:val="en-US" w:eastAsia="zh-CN"/>
        </w:rPr>
      </w:pPr>
    </w:p>
    <w:p>
      <w:pPr>
        <w:rPr>
          <w:rFonts w:hint="eastAsia" w:ascii="Arial" w:hAnsi="Arial" w:eastAsia="宋体" w:cs="Arial"/>
          <w:b w:val="0"/>
          <w:i w:val="0"/>
          <w:caps w:val="0"/>
          <w:color w:val="000000"/>
          <w:spacing w:val="0"/>
          <w:sz w:val="21"/>
          <w:szCs w:val="21"/>
          <w:shd w:val="clear" w:fill="FFFFFF"/>
          <w:lang w:val="en-US" w:eastAsia="zh-CN"/>
        </w:rPr>
      </w:pPr>
    </w:p>
    <w:p>
      <w:pPr>
        <w:pStyle w:val="3"/>
      </w:pPr>
      <w:bookmarkStart w:id="2" w:name="_Toc810"/>
      <w:r>
        <w:rPr>
          <w:rFonts w:hint="default"/>
        </w:rPr>
        <w:t>方法二、 类比法</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类比法适合评估一些与历史项目在</w:t>
      </w:r>
      <w:r>
        <w:rPr>
          <w:rFonts w:hint="default" w:ascii="Arial" w:hAnsi="Arial" w:cs="Arial"/>
          <w:b w:val="0"/>
          <w:i w:val="0"/>
          <w:caps w:val="0"/>
          <w:color w:val="0A50A1"/>
          <w:spacing w:val="0"/>
          <w:sz w:val="21"/>
          <w:szCs w:val="21"/>
          <w:u w:val="none"/>
          <w:shd w:val="clear" w:fill="FFFFFF"/>
        </w:rPr>
        <w:fldChar w:fldCharType="begin"/>
      </w:r>
      <w:r>
        <w:rPr>
          <w:rFonts w:hint="default" w:ascii="Arial" w:hAnsi="Arial" w:cs="Arial"/>
          <w:b w:val="0"/>
          <w:i w:val="0"/>
          <w:caps w:val="0"/>
          <w:color w:val="0A50A1"/>
          <w:spacing w:val="0"/>
          <w:sz w:val="21"/>
          <w:szCs w:val="21"/>
          <w:u w:val="none"/>
          <w:shd w:val="clear" w:fill="FFFFFF"/>
        </w:rPr>
        <w:instrText xml:space="preserve"> HYPERLINK "http://search.yesky.com/search.do?wd=%D3%A6%D3%C3" \t "http://www.yesky.com/68/_blank" </w:instrText>
      </w:r>
      <w:r>
        <w:rPr>
          <w:rFonts w:hint="default" w:ascii="Arial" w:hAnsi="Arial" w:cs="Arial"/>
          <w:b w:val="0"/>
          <w:i w:val="0"/>
          <w:caps w:val="0"/>
          <w:color w:val="0A50A1"/>
          <w:spacing w:val="0"/>
          <w:sz w:val="21"/>
          <w:szCs w:val="21"/>
          <w:u w:val="none"/>
          <w:shd w:val="clear" w:fill="FFFFFF"/>
        </w:rPr>
        <w:fldChar w:fldCharType="separate"/>
      </w:r>
      <w:r>
        <w:rPr>
          <w:rStyle w:val="17"/>
          <w:rFonts w:hint="default" w:ascii="Arial" w:hAnsi="Arial" w:cs="Arial"/>
          <w:b w:val="0"/>
          <w:i w:val="0"/>
          <w:caps w:val="0"/>
          <w:color w:val="0A50A1"/>
          <w:spacing w:val="0"/>
          <w:sz w:val="21"/>
          <w:szCs w:val="21"/>
          <w:u w:val="none"/>
          <w:shd w:val="clear" w:fill="FFFFFF"/>
        </w:rPr>
        <w:t>应用</w:t>
      </w:r>
      <w:r>
        <w:rPr>
          <w:rFonts w:hint="default" w:ascii="Arial" w:hAnsi="Arial" w:cs="Arial"/>
          <w:b w:val="0"/>
          <w:i w:val="0"/>
          <w:caps w:val="0"/>
          <w:color w:val="0A50A1"/>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领域、环境和复杂度的相似的项目，通过新项目与历史项目的比较得到规模估计。类比法估计结果的精确度取决于历史项目数据的完整性和准确度，因此，用好类比法的前提条件之一是组织建立起较好的项目后评价与分析机制，对历史项目的数据分析是可信赖的。</w:t>
      </w:r>
    </w:p>
    <w:p>
      <w:pPr>
        <w:rPr>
          <w:rFonts w:hint="eastAsia" w:ascii="Arial" w:hAnsi="Arial" w:eastAsia="宋体" w:cs="Arial"/>
          <w:b w:val="0"/>
          <w:i w:val="0"/>
          <w:caps w:val="0"/>
          <w:color w:val="000000"/>
          <w:spacing w:val="0"/>
          <w:sz w:val="21"/>
          <w:szCs w:val="21"/>
          <w:shd w:val="clear" w:fill="FFFFFF"/>
          <w:lang w:val="en-US" w:eastAsia="zh-CN"/>
        </w:rPr>
      </w:pPr>
    </w:p>
    <w:p>
      <w:pPr>
        <w:pStyle w:val="1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bookmarkStart w:id="3" w:name="OLE_LINK2"/>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1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bookmarkEnd w:id="3"/>
    </w:p>
    <w:p>
      <w:pPr>
        <w:rPr>
          <w:rFonts w:hint="eastAsia" w:ascii="Arial" w:hAnsi="Arial" w:eastAsia="宋体" w:cs="Arial"/>
          <w:b w:val="0"/>
          <w:i w:val="0"/>
          <w:caps w:val="0"/>
          <w:color w:val="000000"/>
          <w:spacing w:val="0"/>
          <w:sz w:val="21"/>
          <w:szCs w:val="21"/>
          <w:shd w:val="clear" w:fill="FFFFFF"/>
          <w:lang w:val="en-US" w:eastAsia="zh-CN"/>
        </w:rPr>
      </w:pPr>
    </w:p>
    <w:p>
      <w:pPr>
        <w:pStyle w:val="3"/>
      </w:pPr>
      <w:bookmarkStart w:id="4" w:name="_Toc8952"/>
      <w:r>
        <w:rPr>
          <w:rFonts w:hint="default"/>
        </w:rPr>
        <w:t>方法三、功能点估计法</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功能点测量是在需求分析阶段基于系统功能的一种规模估计方法。通过研究初始应用需求来确定各种输入、输出、计算和数据库需求的数量和特性。通常的步骤是：</w:t>
      </w:r>
    </w:p>
    <w:p>
      <w:pPr>
        <w:rPr>
          <w:rFonts w:hint="eastAsia" w:ascii="Arial" w:hAnsi="Arial" w:eastAsia="宋体" w:cs="Arial"/>
          <w:b w:val="0"/>
          <w:i w:val="0"/>
          <w:caps w:val="0"/>
          <w:color w:val="000000"/>
          <w:spacing w:val="0"/>
          <w:sz w:val="21"/>
          <w:szCs w:val="21"/>
          <w:shd w:val="clear" w:fill="FFFFFF"/>
          <w:lang w:val="en-US" w:eastAsia="zh-CN"/>
        </w:rPr>
      </w:pPr>
    </w:p>
    <w:p>
      <w:pPr>
        <w:rPr>
          <w:rFonts w:hint="eastAsia" w:ascii="Arial" w:hAnsi="Arial" w:eastAsia="宋体" w:cs="Arial"/>
          <w:b w:val="0"/>
          <w:i w:val="0"/>
          <w:caps w:val="0"/>
          <w:color w:val="000000"/>
          <w:spacing w:val="0"/>
          <w:sz w:val="21"/>
          <w:szCs w:val="21"/>
          <w:shd w:val="clear" w:fill="FFFFFF"/>
          <w:lang w:val="en-US" w:eastAsia="zh-CN"/>
        </w:rPr>
      </w:pPr>
    </w:p>
    <w:p>
      <w:pPr>
        <w:pStyle w:val="3"/>
      </w:pPr>
      <w:bookmarkStart w:id="5" w:name="_Toc22864"/>
      <w:r>
        <w:rPr>
          <w:rFonts w:hint="default"/>
        </w:rPr>
        <w:t>方法四、PERT估计法</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PERT对各个项目活动的完成时间按三种不同情况估计：一个产品的期望规模，一个最低可能估计，一个最高可能估计。用这三个估计用来得到一个产品期望规模和标准偏差的Pert 统计估计。Pert 估计可得到代码行的期望值E， 和标准偏差SD.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shd w:val="clear" w:fill="FFFFFF"/>
        </w:rPr>
      </w:pPr>
    </w:p>
    <w:p>
      <w:pPr>
        <w:pStyle w:val="2"/>
        <w:ind w:left="432" w:leftChars="0" w:hanging="432" w:firstLineChars="0"/>
        <w:rPr>
          <w:rFonts w:hint="eastAsia"/>
          <w:lang w:val="en-US" w:eastAsia="zh-CN"/>
        </w:rPr>
      </w:pPr>
      <w:bookmarkStart w:id="6" w:name="_Toc31987"/>
      <w:r>
        <w:rPr>
          <w:rFonts w:hint="eastAsia"/>
          <w:lang w:val="en-US" w:eastAsia="zh-CN"/>
        </w:rPr>
        <w:t>统计法</w:t>
      </w:r>
      <w:bookmarkEnd w:id="6"/>
    </w:p>
    <w:p>
      <w:pPr>
        <w:pStyle w:val="3"/>
        <w:rPr>
          <w:rFonts w:hint="eastAsia"/>
          <w:lang w:val="en-US" w:eastAsia="zh-CN"/>
        </w:rPr>
      </w:pPr>
      <w:bookmarkStart w:id="7" w:name="_Toc26164"/>
      <w:r>
        <w:rPr>
          <w:rFonts w:hint="eastAsia"/>
          <w:lang w:val="en-US" w:eastAsia="zh-CN"/>
        </w:rPr>
        <w:t>代码行数</w:t>
      </w:r>
      <w:bookmarkEnd w:id="7"/>
    </w:p>
    <w:p>
      <w:pPr>
        <w:pStyle w:val="3"/>
      </w:pPr>
      <w:bookmarkStart w:id="8" w:name="_Toc30049"/>
      <w:r>
        <w:t>类或函数的数量和大小</w:t>
      </w:r>
      <w:bookmarkEnd w:id="8"/>
    </w:p>
    <w:p>
      <w:pPr>
        <w:rPr>
          <w:rFonts w:ascii="Helvetica Neue" w:hAnsi="Helvetica Neue" w:eastAsia="Helvetica Neue" w:cs="Helvetica Neue"/>
          <w:b w:val="0"/>
          <w:i w:val="0"/>
          <w:caps w:val="0"/>
          <w:color w:val="555555"/>
          <w:spacing w:val="0"/>
          <w:sz w:val="24"/>
          <w:szCs w:val="24"/>
          <w:shd w:val="clear" w:fill="FFFFFF"/>
        </w:rPr>
      </w:pPr>
    </w:p>
    <w:p>
      <w:pPr>
        <w:rPr>
          <w:rFonts w:hint="eastAsia"/>
          <w:lang w:val="en-US" w:eastAsia="zh-CN"/>
        </w:rPr>
      </w:pPr>
    </w:p>
    <w:p>
      <w:pPr>
        <w:pStyle w:val="3"/>
        <w:rPr>
          <w:rFonts w:hint="eastAsia"/>
        </w:rPr>
      </w:pPr>
      <w:bookmarkStart w:id="9" w:name="_Toc20671"/>
      <w:r>
        <w:rPr>
          <w:rFonts w:hint="eastAsia"/>
        </w:rPr>
        <w:t>圈复杂度</w:t>
      </w:r>
      <w:bookmarkEnd w:id="9"/>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是一种代码复杂度的衡量标准。在软件测试的概念里，圈复杂度“用来衡量一个模块判定结构的复杂程度，数量上表现为独立线性路径条数，即合理的预防错误所需测试的最少路径条数，圈复杂度大说明程序代码可能质量低且难于测试和维护，根据经验，程序的可能错误和高的圈复杂度有着很大关系</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算公式2：V(G)=区域数=判定节点数+1。其实，圈复杂度的计算还有更直观的方法，因为圈复杂度所反映的是“判定条件”的数量，所以圈复杂度实际上就是等于判定节点的数量再加上1，也即控制流图的区域数。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对于多分支的CASE结构或IF-ELSEIF-ELSE结构，统计判定节点的个数时需要特别注意一点，要求必须统计全部实际的判定节点数，也即每个ELSEIF语句，以及每个CASE语句，都应该算为一个判定节点。</w:t>
      </w:r>
    </w:p>
    <w:p>
      <w:pPr>
        <w:pStyle w:val="3"/>
      </w:pPr>
      <w:bookmarkStart w:id="10" w:name="_Toc9960"/>
      <w:r>
        <w:t>LOC(Line of Code),LOC指</w:t>
      </w:r>
      <w:bookmarkEnd w:id="10"/>
    </w:p>
    <w:p>
      <w:pPr>
        <w:rPr>
          <w:rFonts w:hint="default"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LOC指所有的可执行的</w:t>
      </w:r>
      <w:r>
        <w:rPr>
          <w:rFonts w:hint="default" w:ascii="Arial" w:hAnsi="Arial" w:eastAsia="宋体" w:cs="Arial"/>
          <w:b w:val="0"/>
          <w:i w:val="0"/>
          <w:caps w:val="0"/>
          <w:color w:val="0A50A1"/>
          <w:spacing w:val="0"/>
          <w:sz w:val="21"/>
          <w:szCs w:val="21"/>
          <w:u w:val="none"/>
          <w:shd w:val="clear" w:fill="FFFFFF"/>
        </w:rPr>
        <w:fldChar w:fldCharType="begin"/>
      </w:r>
      <w:r>
        <w:rPr>
          <w:rFonts w:hint="default" w:ascii="Arial" w:hAnsi="Arial" w:eastAsia="宋体" w:cs="Arial"/>
          <w:b w:val="0"/>
          <w:i w:val="0"/>
          <w:caps w:val="0"/>
          <w:color w:val="0A50A1"/>
          <w:spacing w:val="0"/>
          <w:sz w:val="21"/>
          <w:szCs w:val="21"/>
          <w:u w:val="none"/>
          <w:shd w:val="clear" w:fill="FFFFFF"/>
        </w:rPr>
        <w:instrText xml:space="preserve"> HYPERLINK "http://mydown.yesky.com/soft/83/83685.html" \t "http://www.yesky.com/68/_blank" </w:instrText>
      </w:r>
      <w:r>
        <w:rPr>
          <w:rFonts w:hint="default" w:ascii="Arial" w:hAnsi="Arial" w:eastAsia="宋体" w:cs="Arial"/>
          <w:b w:val="0"/>
          <w:i w:val="0"/>
          <w:caps w:val="0"/>
          <w:color w:val="0A50A1"/>
          <w:spacing w:val="0"/>
          <w:sz w:val="21"/>
          <w:szCs w:val="21"/>
          <w:u w:val="none"/>
          <w:shd w:val="clear" w:fill="FFFFFF"/>
        </w:rPr>
        <w:fldChar w:fldCharType="separate"/>
      </w:r>
      <w:r>
        <w:rPr>
          <w:rStyle w:val="17"/>
          <w:rFonts w:hint="default" w:ascii="Arial" w:hAnsi="Arial" w:eastAsia="宋体" w:cs="Arial"/>
          <w:b w:val="0"/>
          <w:i w:val="0"/>
          <w:caps w:val="0"/>
          <w:color w:val="0A50A1"/>
          <w:spacing w:val="0"/>
          <w:sz w:val="21"/>
          <w:szCs w:val="21"/>
          <w:u w:val="none"/>
          <w:shd w:val="clear" w:fill="FFFFFF"/>
        </w:rPr>
        <w:t>源代码</w:t>
      </w:r>
      <w:r>
        <w:rPr>
          <w:rFonts w:hint="default" w:ascii="Arial" w:hAnsi="Arial" w:eastAsia="宋体" w:cs="Arial"/>
          <w:b w:val="0"/>
          <w:i w:val="0"/>
          <w:caps w:val="0"/>
          <w:color w:val="0A50A1"/>
          <w:spacing w:val="0"/>
          <w:sz w:val="21"/>
          <w:szCs w:val="21"/>
          <w:u w:val="none"/>
          <w:shd w:val="clear" w:fill="FFFFFF"/>
        </w:rPr>
        <w:fldChar w:fldCharType="end"/>
      </w:r>
      <w:r>
        <w:rPr>
          <w:rFonts w:hint="default" w:ascii="Arial" w:hAnsi="Arial" w:eastAsia="宋体" w:cs="Arial"/>
          <w:b w:val="0"/>
          <w:i w:val="0"/>
          <w:caps w:val="0"/>
          <w:color w:val="000000"/>
          <w:spacing w:val="0"/>
          <w:sz w:val="21"/>
          <w:szCs w:val="21"/>
          <w:shd w:val="clear" w:fill="FFFFFF"/>
        </w:rPr>
        <w:t>行数，包括可交付的工作控制语言（JCL：Job Control Language）语句、数据定义、数据类型声明、等价声明、输入/输出格式声明</w:t>
      </w:r>
    </w:p>
    <w:p>
      <w:pPr>
        <w:rPr>
          <w:rFonts w:hint="default" w:ascii="Arial" w:hAnsi="Arial" w:eastAsia="宋体" w:cs="Arial"/>
          <w:b w:val="0"/>
          <w:i w:val="0"/>
          <w:caps w:val="0"/>
          <w:color w:val="000000"/>
          <w:spacing w:val="0"/>
          <w:sz w:val="21"/>
          <w:szCs w:val="21"/>
          <w:shd w:val="clear" w:fill="FFFFFF"/>
        </w:rPr>
      </w:pPr>
    </w:p>
    <w:p>
      <w:pPr>
        <w:pStyle w:val="2"/>
        <w:bidi w:val="0"/>
        <w:rPr>
          <w:rFonts w:hint="default"/>
          <w:lang w:val="en-US" w:eastAsia="zh-CN"/>
        </w:rPr>
      </w:pPr>
      <w:bookmarkStart w:id="11" w:name="_Toc8912"/>
      <w:r>
        <w:rPr>
          <w:rFonts w:hint="eastAsia"/>
          <w:lang w:val="en-US" w:eastAsia="zh-CN"/>
        </w:rPr>
        <w:t>艾提拉总结的规模统计数据指标</w:t>
      </w:r>
      <w:bookmarkEnd w:id="11"/>
    </w:p>
    <w:p>
      <w:pPr>
        <w:pStyle w:val="3"/>
        <w:bidi w:val="0"/>
        <w:rPr>
          <w:rFonts w:hint="default"/>
          <w:lang w:val="en-US" w:eastAsia="zh-CN"/>
        </w:rPr>
      </w:pPr>
      <w:bookmarkStart w:id="12" w:name="_Toc20060"/>
      <w:r>
        <w:rPr>
          <w:rFonts w:hint="eastAsia"/>
          <w:lang w:val="en-US" w:eastAsia="zh-CN"/>
        </w:rPr>
        <w:t>项目工程指标</w:t>
      </w:r>
      <w:bookmarkEnd w:id="12"/>
    </w:p>
    <w:p>
      <w:pPr>
        <w:rPr>
          <w:rFonts w:hint="eastAsia"/>
          <w:lang w:val="en-US" w:eastAsia="zh-CN"/>
        </w:rPr>
      </w:pPr>
      <w:r>
        <w:rPr>
          <w:rFonts w:hint="eastAsia"/>
          <w:lang w:val="en-US" w:eastAsia="zh-CN"/>
        </w:rPr>
        <w:t>项目子项目数量，项目总体积</w:t>
      </w:r>
    </w:p>
    <w:p>
      <w:pPr>
        <w:rPr>
          <w:rFonts w:hint="eastAsia"/>
          <w:lang w:val="en-US" w:eastAsia="zh-CN"/>
        </w:rPr>
      </w:pPr>
    </w:p>
    <w:p>
      <w:pPr>
        <w:pStyle w:val="3"/>
        <w:bidi w:val="0"/>
        <w:rPr>
          <w:rFonts w:hint="eastAsia"/>
          <w:lang w:val="en-US" w:eastAsia="zh-CN"/>
        </w:rPr>
      </w:pPr>
      <w:bookmarkStart w:id="13" w:name="_Toc24220"/>
      <w:r>
        <w:rPr>
          <w:rFonts w:hint="eastAsia"/>
          <w:lang w:val="en-US" w:eastAsia="zh-CN"/>
        </w:rPr>
        <w:t>代码指标</w:t>
      </w:r>
      <w:bookmarkEnd w:id="13"/>
    </w:p>
    <w:p>
      <w:pPr>
        <w:rPr>
          <w:rFonts w:hint="eastAsia"/>
          <w:lang w:val="en-US" w:eastAsia="zh-CN"/>
        </w:rPr>
      </w:pPr>
      <w:r>
        <w:rPr>
          <w:rFonts w:hint="eastAsia"/>
          <w:lang w:val="en-US" w:eastAsia="zh-CN"/>
        </w:rPr>
        <w:t>界面数量</w:t>
      </w:r>
    </w:p>
    <w:tbl>
      <w:tblPr>
        <w:tblStyle w:val="15"/>
        <w:tblW w:w="2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模块数量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default"/>
              </w:rPr>
              <w:t>功能点</w:t>
            </w:r>
            <w:r>
              <w:rPr>
                <w:rFonts w:hint="eastAsia"/>
                <w:lang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函数数量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语句行数</w:t>
            </w:r>
          </w:p>
        </w:tc>
      </w:tr>
    </w:tbl>
    <w:p>
      <w:pPr>
        <w:rPr>
          <w:rFonts w:hint="eastAsia"/>
          <w:lang w:val="en-US" w:eastAsia="zh-CN"/>
        </w:rPr>
      </w:pPr>
    </w:p>
    <w:p>
      <w:pPr>
        <w:pStyle w:val="3"/>
        <w:bidi w:val="0"/>
        <w:rPr>
          <w:rFonts w:hint="eastAsia"/>
          <w:lang w:val="en-US" w:eastAsia="zh-CN"/>
        </w:rPr>
      </w:pPr>
      <w:bookmarkStart w:id="14" w:name="_Toc25379"/>
      <w:r>
        <w:rPr>
          <w:rFonts w:hint="eastAsia"/>
          <w:lang w:val="en-US" w:eastAsia="zh-CN"/>
        </w:rPr>
        <w:t>库表指标</w:t>
      </w:r>
      <w:bookmarkEnd w:id="14"/>
    </w:p>
    <w:p>
      <w:pPr>
        <w:rPr>
          <w:rFonts w:hint="eastAsia"/>
          <w:lang w:val="en-US" w:eastAsia="zh-CN"/>
        </w:rPr>
      </w:pPr>
      <w:r>
        <w:rPr>
          <w:rFonts w:hint="eastAsia"/>
          <w:lang w:val="en-US" w:eastAsia="zh-CN"/>
        </w:rPr>
        <w:t>数据表数量，数据库起始体积</w:t>
      </w:r>
    </w:p>
    <w:p>
      <w:pPr>
        <w:rPr>
          <w:rFonts w:hint="eastAsia"/>
          <w:lang w:val="en-US" w:eastAsia="zh-CN"/>
        </w:rPr>
      </w:pPr>
      <w:r>
        <w:rPr>
          <w:rFonts w:hint="eastAsia"/>
          <w:vertAlign w:val="baseline"/>
          <w:lang w:val="en-US" w:eastAsia="zh-CN"/>
        </w:rPr>
        <w:t>触发器 视图 sp udf数量</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容易自动化获取的指标</w:t>
      </w:r>
      <w:bookmarkStart w:id="16" w:name="_GoBack"/>
      <w:bookmarkEnd w:id="16"/>
    </w:p>
    <w:p>
      <w:pPr>
        <w:rPr>
          <w:rFonts w:hint="eastAsia"/>
          <w:lang w:val="en-US" w:eastAsia="zh-CN"/>
        </w:rPr>
      </w:pPr>
    </w:p>
    <w:p>
      <w:pPr>
        <w:rPr>
          <w:rFonts w:hint="default"/>
          <w:lang w:val="en-US" w:eastAsia="zh-CN"/>
        </w:rPr>
      </w:pPr>
      <w:r>
        <w:rPr>
          <w:rFonts w:hint="default"/>
          <w:lang w:val="en-US" w:eastAsia="zh-CN"/>
        </w:rPr>
        <w:t>项目子项目</w:t>
      </w:r>
    </w:p>
    <w:p>
      <w:pPr>
        <w:rPr>
          <w:rFonts w:hint="default"/>
          <w:lang w:val="en-US" w:eastAsia="zh-CN"/>
        </w:rPr>
      </w:pPr>
      <w:r>
        <w:rPr>
          <w:rFonts w:hint="default"/>
          <w:lang w:val="en-US" w:eastAsia="zh-CN"/>
        </w:rPr>
        <w:tab/>
      </w:r>
      <w:r>
        <w:rPr>
          <w:rFonts w:hint="default"/>
          <w:lang w:val="en-US" w:eastAsia="zh-CN"/>
        </w:rPr>
        <w:t>5</w:t>
      </w:r>
      <w:r>
        <w:rPr>
          <w:rFonts w:hint="default"/>
          <w:lang w:val="en-US" w:eastAsia="zh-CN"/>
        </w:rPr>
        <w:tab/>
      </w:r>
    </w:p>
    <w:p>
      <w:pPr>
        <w:rPr>
          <w:rFonts w:hint="default"/>
          <w:lang w:val="en-US" w:eastAsia="zh-CN"/>
        </w:rPr>
      </w:pPr>
      <w:r>
        <w:rPr>
          <w:rFonts w:hint="default"/>
          <w:lang w:val="en-US" w:eastAsia="zh-CN"/>
        </w:rPr>
        <w:t>项目总体积</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界面数量</w:t>
      </w:r>
      <w:r>
        <w:rPr>
          <w:rFonts w:hint="default"/>
          <w:lang w:val="en-US" w:eastAsia="zh-CN"/>
        </w:rPr>
        <w:tab/>
      </w:r>
      <w:r>
        <w:rPr>
          <w:rFonts w:hint="default"/>
          <w:lang w:val="en-US" w:eastAsia="zh-CN"/>
        </w:rPr>
        <w:t>350</w:t>
      </w:r>
      <w:r>
        <w:rPr>
          <w:rFonts w:hint="default"/>
          <w:lang w:val="en-US" w:eastAsia="zh-CN"/>
        </w:rPr>
        <w:tab/>
      </w:r>
      <w:r>
        <w:rPr>
          <w:rFonts w:hint="default"/>
          <w:lang w:val="en-US" w:eastAsia="zh-CN"/>
        </w:rPr>
        <w:t>取出了traget部分，只计算src部分</w:t>
      </w:r>
    </w:p>
    <w:p>
      <w:pPr>
        <w:rPr>
          <w:rFonts w:hint="default"/>
          <w:lang w:val="en-US" w:eastAsia="zh-CN"/>
        </w:rPr>
      </w:pPr>
      <w:r>
        <w:rPr>
          <w:rFonts w:hint="default"/>
          <w:lang w:val="en-US" w:eastAsia="zh-CN"/>
        </w:rPr>
        <w:t>搜索*.htm*</w:t>
      </w:r>
    </w:p>
    <w:p>
      <w:pPr>
        <w:rPr>
          <w:rFonts w:hint="default"/>
          <w:lang w:val="en-US" w:eastAsia="zh-CN"/>
        </w:rPr>
      </w:pPr>
      <w:r>
        <w:rPr>
          <w:rFonts w:hint="default"/>
          <w:lang w:val="en-US" w:eastAsia="zh-CN"/>
        </w:rPr>
        <w:t xml:space="preserve"> </w:t>
      </w:r>
      <w:r>
        <w:rPr>
          <w:rFonts w:hint="default"/>
          <w:lang w:val="en-US" w:eastAsia="zh-CN"/>
        </w:rPr>
        <w:tab/>
      </w:r>
    </w:p>
    <w:p>
      <w:pPr>
        <w:rPr>
          <w:rFonts w:hint="default"/>
          <w:lang w:val="en-US" w:eastAsia="zh-CN"/>
        </w:rPr>
      </w:pPr>
      <w:r>
        <w:rPr>
          <w:rFonts w:hint="default"/>
          <w:lang w:val="en-US" w:eastAsia="zh-CN"/>
        </w:rPr>
        <w:t>类数量</w:t>
      </w:r>
      <w:r>
        <w:rPr>
          <w:rFonts w:hint="default"/>
          <w:lang w:val="en-US" w:eastAsia="zh-CN"/>
        </w:rPr>
        <w:tab/>
      </w:r>
      <w:r>
        <w:rPr>
          <w:rFonts w:hint="default"/>
          <w:lang w:val="en-US" w:eastAsia="zh-CN"/>
        </w:rPr>
        <w:t>145</w:t>
      </w:r>
      <w:r>
        <w:rPr>
          <w:rFonts w:hint="default"/>
          <w:lang w:val="en-US" w:eastAsia="zh-CN"/>
        </w:rPr>
        <w:tab/>
      </w:r>
      <w:r>
        <w:rPr>
          <w:rFonts w:hint="default"/>
          <w:lang w:val="en-US" w:eastAsia="zh-CN"/>
        </w:rPr>
        <w:t xml:space="preserve"> java文件</w:t>
      </w:r>
    </w:p>
    <w:p>
      <w:pPr>
        <w:rPr>
          <w:rFonts w:hint="default"/>
          <w:lang w:val="en-US" w:eastAsia="zh-CN"/>
        </w:rPr>
      </w:pPr>
      <w:r>
        <w:rPr>
          <w:rFonts w:hint="default"/>
          <w:lang w:val="en-US" w:eastAsia="zh-CN"/>
        </w:rPr>
        <w:t xml:space="preserve"> </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数据表数量</w:t>
      </w:r>
      <w:r>
        <w:rPr>
          <w:rFonts w:hint="default"/>
          <w:lang w:val="en-US" w:eastAsia="zh-CN"/>
        </w:rPr>
        <w:tab/>
      </w:r>
      <w:r>
        <w:rPr>
          <w:rFonts w:hint="default"/>
          <w:lang w:val="en-US" w:eastAsia="zh-CN"/>
        </w:rPr>
        <w:t>80</w:t>
      </w:r>
      <w:r>
        <w:rPr>
          <w:rFonts w:hint="default"/>
          <w:lang w:val="en-US" w:eastAsia="zh-CN"/>
        </w:rPr>
        <w:tab/>
      </w:r>
    </w:p>
    <w:p>
      <w:pPr>
        <w:rPr>
          <w:rFonts w:hint="default"/>
          <w:lang w:val="en-US" w:eastAsia="zh-CN"/>
        </w:rPr>
      </w:pPr>
      <w:r>
        <w:rPr>
          <w:rFonts w:hint="default"/>
          <w:lang w:val="en-US" w:eastAsia="zh-CN"/>
        </w:rPr>
        <w:t>触发器 视图 sp数量数量</w:t>
      </w:r>
    </w:p>
    <w:p>
      <w:pPr>
        <w:rPr>
          <w:rFonts w:hint="default"/>
          <w:lang w:val="en-US" w:eastAsia="zh-CN"/>
        </w:rPr>
      </w:pPr>
      <w:r>
        <w:rPr>
          <w:rFonts w:hint="default"/>
          <w:lang w:val="en-US" w:eastAsia="zh-CN"/>
        </w:rPr>
        <w:tab/>
      </w:r>
      <w:r>
        <w:rPr>
          <w:rFonts w:hint="default"/>
          <w:lang w:val="en-US" w:eastAsia="zh-CN"/>
        </w:rPr>
        <w:t>0</w:t>
      </w:r>
      <w:r>
        <w:rPr>
          <w:rFonts w:hint="default"/>
          <w:lang w:val="en-US" w:eastAsia="zh-CN"/>
        </w:rPr>
        <w:tab/>
      </w:r>
    </w:p>
    <w:p>
      <w:pPr>
        <w:rPr>
          <w:rFonts w:hint="default"/>
          <w:lang w:val="en-US" w:eastAsia="zh-CN"/>
        </w:rPr>
      </w:pPr>
      <w:r>
        <w:rPr>
          <w:rFonts w:hint="default"/>
          <w:lang w:val="en-US" w:eastAsia="zh-CN"/>
        </w:rPr>
        <w:t>数据库起始体积</w:t>
      </w:r>
    </w:p>
    <w:p>
      <w:pPr>
        <w:rPr>
          <w:rFonts w:hint="default"/>
          <w:lang w:val="en-US" w:eastAsia="zh-CN"/>
        </w:rPr>
      </w:pPr>
      <w:r>
        <w:rPr>
          <w:rFonts w:hint="default"/>
          <w:lang w:val="en-US" w:eastAsia="zh-CN"/>
        </w:rPr>
        <w:tab/>
      </w:r>
      <w:r>
        <w:rPr>
          <w:rFonts w:hint="default"/>
          <w:lang w:val="en-US" w:eastAsia="zh-CN"/>
        </w:rPr>
        <w:t>150kb</w:t>
      </w:r>
      <w:r>
        <w:rPr>
          <w:rFonts w:hint="default"/>
          <w:lang w:val="en-US" w:eastAsia="zh-CN"/>
        </w:rPr>
        <w:tab/>
      </w:r>
    </w:p>
    <w:p>
      <w:pPr>
        <w:pStyle w:val="2"/>
        <w:rPr>
          <w:rFonts w:hint="eastAsia"/>
          <w:lang w:val="en-US" w:eastAsia="zh-CN"/>
        </w:rPr>
      </w:pPr>
      <w:bookmarkStart w:id="15" w:name="_Toc11238"/>
      <w:r>
        <w:rPr>
          <w:rFonts w:hint="eastAsia"/>
          <w:lang w:val="en-US" w:eastAsia="zh-CN"/>
        </w:rPr>
        <w:t>参考资料</w:t>
      </w:r>
      <w:bookmarkEnd w:id="15"/>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圈复杂度_百度百科.html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圈复杂度_Java教程_www.knowsky.com.html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555B"/>
    <w:multiLevelType w:val="multilevel"/>
    <w:tmpl w:val="57E5555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A11FC"/>
    <w:rsid w:val="01222210"/>
    <w:rsid w:val="02AF6685"/>
    <w:rsid w:val="02DE0892"/>
    <w:rsid w:val="037F019B"/>
    <w:rsid w:val="04246B24"/>
    <w:rsid w:val="04282CED"/>
    <w:rsid w:val="07614D7C"/>
    <w:rsid w:val="07D21766"/>
    <w:rsid w:val="07FD5FDA"/>
    <w:rsid w:val="084930AA"/>
    <w:rsid w:val="089F2D89"/>
    <w:rsid w:val="09B71B8A"/>
    <w:rsid w:val="0A0A1110"/>
    <w:rsid w:val="0A901B9C"/>
    <w:rsid w:val="0AFD014C"/>
    <w:rsid w:val="0BE10E2D"/>
    <w:rsid w:val="0CD24809"/>
    <w:rsid w:val="0CE3661F"/>
    <w:rsid w:val="0D620139"/>
    <w:rsid w:val="0ECC2B3C"/>
    <w:rsid w:val="10871434"/>
    <w:rsid w:val="126A61C6"/>
    <w:rsid w:val="12F4508D"/>
    <w:rsid w:val="147C2E69"/>
    <w:rsid w:val="15CA2E98"/>
    <w:rsid w:val="16174C61"/>
    <w:rsid w:val="164C77BE"/>
    <w:rsid w:val="19F36EFB"/>
    <w:rsid w:val="1A076381"/>
    <w:rsid w:val="1A241DB3"/>
    <w:rsid w:val="1B9E331E"/>
    <w:rsid w:val="1BC941BE"/>
    <w:rsid w:val="1C27475D"/>
    <w:rsid w:val="1C2827B4"/>
    <w:rsid w:val="1C424DA6"/>
    <w:rsid w:val="1D4051C7"/>
    <w:rsid w:val="1E564D9F"/>
    <w:rsid w:val="1E9A0B4C"/>
    <w:rsid w:val="1F264161"/>
    <w:rsid w:val="20A866FA"/>
    <w:rsid w:val="216D3337"/>
    <w:rsid w:val="21B344FF"/>
    <w:rsid w:val="221B32BC"/>
    <w:rsid w:val="224B7D73"/>
    <w:rsid w:val="22A71B03"/>
    <w:rsid w:val="22BD2533"/>
    <w:rsid w:val="2480446F"/>
    <w:rsid w:val="25291EAD"/>
    <w:rsid w:val="258A4601"/>
    <w:rsid w:val="25EA6A1C"/>
    <w:rsid w:val="25F36AF4"/>
    <w:rsid w:val="25F717B6"/>
    <w:rsid w:val="27510E4B"/>
    <w:rsid w:val="285C6A1A"/>
    <w:rsid w:val="29820F41"/>
    <w:rsid w:val="29BE0D38"/>
    <w:rsid w:val="2AA13B48"/>
    <w:rsid w:val="2ACD7E1E"/>
    <w:rsid w:val="2B481FE1"/>
    <w:rsid w:val="2B9A6ADB"/>
    <w:rsid w:val="2D0B349D"/>
    <w:rsid w:val="2D945EFD"/>
    <w:rsid w:val="2DB31353"/>
    <w:rsid w:val="2EA32993"/>
    <w:rsid w:val="2ED74BFA"/>
    <w:rsid w:val="2F865694"/>
    <w:rsid w:val="303368A3"/>
    <w:rsid w:val="30BA11FC"/>
    <w:rsid w:val="30BD1227"/>
    <w:rsid w:val="33313D41"/>
    <w:rsid w:val="33E36740"/>
    <w:rsid w:val="34686F85"/>
    <w:rsid w:val="357053BF"/>
    <w:rsid w:val="361C0964"/>
    <w:rsid w:val="36C13BDB"/>
    <w:rsid w:val="36CD0722"/>
    <w:rsid w:val="36D03A13"/>
    <w:rsid w:val="388A7A23"/>
    <w:rsid w:val="38DD535A"/>
    <w:rsid w:val="3A3B1606"/>
    <w:rsid w:val="3B5F5E03"/>
    <w:rsid w:val="3D3F2905"/>
    <w:rsid w:val="3D5665B6"/>
    <w:rsid w:val="3DDA1DAE"/>
    <w:rsid w:val="40D23AF8"/>
    <w:rsid w:val="420C25BD"/>
    <w:rsid w:val="424335B9"/>
    <w:rsid w:val="42E60F69"/>
    <w:rsid w:val="437429ED"/>
    <w:rsid w:val="44354DF8"/>
    <w:rsid w:val="450E1F78"/>
    <w:rsid w:val="4520076E"/>
    <w:rsid w:val="457F4922"/>
    <w:rsid w:val="47291BAE"/>
    <w:rsid w:val="476F3D23"/>
    <w:rsid w:val="47D03764"/>
    <w:rsid w:val="48A5539D"/>
    <w:rsid w:val="4AF2547C"/>
    <w:rsid w:val="4C447FAD"/>
    <w:rsid w:val="4CDE6727"/>
    <w:rsid w:val="4D4756F3"/>
    <w:rsid w:val="4DFD62B4"/>
    <w:rsid w:val="4E150092"/>
    <w:rsid w:val="4E485DE2"/>
    <w:rsid w:val="50EB6ABE"/>
    <w:rsid w:val="516246C3"/>
    <w:rsid w:val="54512F19"/>
    <w:rsid w:val="555C51F5"/>
    <w:rsid w:val="55F75807"/>
    <w:rsid w:val="56255E23"/>
    <w:rsid w:val="56E94E62"/>
    <w:rsid w:val="56EB59F3"/>
    <w:rsid w:val="572F07B7"/>
    <w:rsid w:val="57B200BF"/>
    <w:rsid w:val="57EC5D36"/>
    <w:rsid w:val="58323732"/>
    <w:rsid w:val="58A15679"/>
    <w:rsid w:val="591D66AB"/>
    <w:rsid w:val="59BF0BD6"/>
    <w:rsid w:val="5AAF41FE"/>
    <w:rsid w:val="5B112879"/>
    <w:rsid w:val="5CCF3687"/>
    <w:rsid w:val="5D7F7D26"/>
    <w:rsid w:val="5D886844"/>
    <w:rsid w:val="5DA32819"/>
    <w:rsid w:val="5DA4650B"/>
    <w:rsid w:val="5E9243F9"/>
    <w:rsid w:val="5FF46D54"/>
    <w:rsid w:val="600B0616"/>
    <w:rsid w:val="60700BF7"/>
    <w:rsid w:val="60B5252E"/>
    <w:rsid w:val="613E4266"/>
    <w:rsid w:val="61540E48"/>
    <w:rsid w:val="62890024"/>
    <w:rsid w:val="63797645"/>
    <w:rsid w:val="64443EEF"/>
    <w:rsid w:val="645D3602"/>
    <w:rsid w:val="66085E03"/>
    <w:rsid w:val="664733BC"/>
    <w:rsid w:val="666E1210"/>
    <w:rsid w:val="68185B98"/>
    <w:rsid w:val="692858CD"/>
    <w:rsid w:val="69814FA6"/>
    <w:rsid w:val="69857FA6"/>
    <w:rsid w:val="6A0701BD"/>
    <w:rsid w:val="6A4E532B"/>
    <w:rsid w:val="6A9E2965"/>
    <w:rsid w:val="72C8290A"/>
    <w:rsid w:val="73CA6ABA"/>
    <w:rsid w:val="741A04F0"/>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2827DE"/>
    <w:rsid w:val="7B9B0D9A"/>
    <w:rsid w:val="7C0B0E18"/>
    <w:rsid w:val="7C774B93"/>
    <w:rsid w:val="7F7E4F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2016-09-23T14:55:00Z</dcterms:created>
  <dc:creator>Administrator</dc:creator>
  <cp:lastModifiedBy>ATI老哇的爪子007</cp:lastModifiedBy>
  <dcterms:modified xsi:type="dcterms:W3CDTF">2019-07-26T11:27:34Z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